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4EB55" w14:textId="77777777" w:rsidR="005414EE" w:rsidRPr="00DD55B1" w:rsidRDefault="005414EE" w:rsidP="005414EE">
      <w:pPr>
        <w:pStyle w:val="Title"/>
        <w:pBdr>
          <w:bottom w:val="single" w:sz="6" w:space="1" w:color="auto"/>
        </w:pBdr>
        <w:tabs>
          <w:tab w:val="left" w:pos="2970"/>
        </w:tabs>
        <w:ind w:left="-360"/>
        <w:rPr>
          <w:smallCaps/>
          <w:sz w:val="24"/>
        </w:rPr>
      </w:pPr>
    </w:p>
    <w:p w14:paraId="3BF4FFFC" w14:textId="5395C359" w:rsidR="005414EE" w:rsidRPr="005C7C4A" w:rsidRDefault="005414EE" w:rsidP="005414EE">
      <w:pPr>
        <w:pStyle w:val="Title"/>
        <w:pBdr>
          <w:bottom w:val="single" w:sz="6" w:space="1" w:color="auto"/>
        </w:pBdr>
        <w:tabs>
          <w:tab w:val="left" w:pos="2970"/>
        </w:tabs>
        <w:ind w:left="-360"/>
        <w:rPr>
          <w:smallCaps/>
          <w:sz w:val="36"/>
          <w:szCs w:val="36"/>
        </w:rPr>
      </w:pPr>
      <w:r w:rsidRPr="005C7C4A">
        <w:rPr>
          <w:smallCaps/>
          <w:sz w:val="36"/>
          <w:szCs w:val="36"/>
        </w:rPr>
        <w:t>Micah L. Berman</w:t>
      </w:r>
      <w:r w:rsidR="008C5941" w:rsidRPr="005C7C4A">
        <w:rPr>
          <w:smallCaps/>
          <w:sz w:val="36"/>
          <w:szCs w:val="36"/>
        </w:rPr>
        <w:t>, J.D.</w:t>
      </w:r>
    </w:p>
    <w:p w14:paraId="410D33CC" w14:textId="77777777" w:rsidR="00686EE7" w:rsidRPr="005C7C4A" w:rsidRDefault="00686EE7" w:rsidP="005414EE">
      <w:pPr>
        <w:pStyle w:val="Title"/>
        <w:pBdr>
          <w:bottom w:val="single" w:sz="6" w:space="1" w:color="auto"/>
        </w:pBdr>
        <w:tabs>
          <w:tab w:val="left" w:pos="2970"/>
        </w:tabs>
        <w:ind w:left="-360"/>
        <w:rPr>
          <w:smallCaps/>
          <w:sz w:val="24"/>
        </w:rPr>
      </w:pPr>
    </w:p>
    <w:p w14:paraId="3288FD5D" w14:textId="77777777" w:rsidR="005414EE" w:rsidRPr="005C7C4A" w:rsidRDefault="00686EE7" w:rsidP="005414EE">
      <w:pPr>
        <w:pStyle w:val="Title"/>
        <w:pBdr>
          <w:bottom w:val="single" w:sz="6" w:space="1" w:color="auto"/>
        </w:pBdr>
        <w:tabs>
          <w:tab w:val="left" w:pos="2970"/>
        </w:tabs>
        <w:ind w:left="-360"/>
        <w:rPr>
          <w:b w:val="0"/>
          <w:sz w:val="24"/>
        </w:rPr>
      </w:pPr>
      <w:r w:rsidRPr="005C7C4A">
        <w:rPr>
          <w:b w:val="0"/>
          <w:sz w:val="24"/>
        </w:rPr>
        <w:t>The Ohio State University</w:t>
      </w:r>
    </w:p>
    <w:p w14:paraId="4C6CB3F9" w14:textId="77777777" w:rsidR="00686EE7" w:rsidRPr="005C7C4A" w:rsidRDefault="00686EE7" w:rsidP="005414EE">
      <w:pPr>
        <w:pStyle w:val="Title"/>
        <w:pBdr>
          <w:bottom w:val="single" w:sz="6" w:space="1" w:color="auto"/>
        </w:pBdr>
        <w:tabs>
          <w:tab w:val="left" w:pos="2970"/>
        </w:tabs>
        <w:ind w:left="-360"/>
        <w:rPr>
          <w:b w:val="0"/>
          <w:sz w:val="24"/>
        </w:rPr>
      </w:pPr>
      <w:r w:rsidRPr="005C7C4A">
        <w:rPr>
          <w:b w:val="0"/>
          <w:sz w:val="24"/>
        </w:rPr>
        <w:t>College of Public Health &amp; Moritz College of Law</w:t>
      </w:r>
    </w:p>
    <w:p w14:paraId="01413379" w14:textId="4E4F954D" w:rsidR="00686EE7" w:rsidRPr="005C7C4A" w:rsidRDefault="00E63123" w:rsidP="005414EE">
      <w:pPr>
        <w:pStyle w:val="Title"/>
        <w:pBdr>
          <w:bottom w:val="single" w:sz="6" w:space="1" w:color="auto"/>
        </w:pBdr>
        <w:tabs>
          <w:tab w:val="left" w:pos="2970"/>
        </w:tabs>
        <w:ind w:left="-360"/>
        <w:rPr>
          <w:b w:val="0"/>
          <w:sz w:val="24"/>
        </w:rPr>
      </w:pPr>
      <w:r w:rsidRPr="005C7C4A">
        <w:rPr>
          <w:b w:val="0"/>
          <w:sz w:val="24"/>
        </w:rPr>
        <w:t>210</w:t>
      </w:r>
      <w:r w:rsidR="00686EE7" w:rsidRPr="005C7C4A">
        <w:rPr>
          <w:b w:val="0"/>
          <w:sz w:val="24"/>
        </w:rPr>
        <w:t xml:space="preserve"> Cunz Hall, 1841 Neil Avenue</w:t>
      </w:r>
    </w:p>
    <w:p w14:paraId="3D605E88" w14:textId="77777777" w:rsidR="005414EE" w:rsidRPr="005C7C4A" w:rsidRDefault="00686EE7" w:rsidP="005414EE">
      <w:pPr>
        <w:pStyle w:val="Title"/>
        <w:pBdr>
          <w:bottom w:val="single" w:sz="6" w:space="1" w:color="auto"/>
        </w:pBdr>
        <w:tabs>
          <w:tab w:val="left" w:pos="2970"/>
        </w:tabs>
        <w:ind w:left="-360"/>
        <w:rPr>
          <w:b w:val="0"/>
          <w:sz w:val="24"/>
        </w:rPr>
      </w:pPr>
      <w:r w:rsidRPr="005C7C4A">
        <w:rPr>
          <w:b w:val="0"/>
          <w:sz w:val="24"/>
        </w:rPr>
        <w:t>Columbus, Ohio 43210</w:t>
      </w:r>
    </w:p>
    <w:p w14:paraId="35175C61" w14:textId="77777777" w:rsidR="005414EE" w:rsidRPr="005C7C4A" w:rsidRDefault="005414EE" w:rsidP="005414EE">
      <w:pPr>
        <w:pStyle w:val="Title"/>
        <w:pBdr>
          <w:bottom w:val="single" w:sz="6" w:space="1" w:color="auto"/>
        </w:pBdr>
        <w:tabs>
          <w:tab w:val="left" w:pos="2970"/>
        </w:tabs>
        <w:ind w:left="-360"/>
        <w:rPr>
          <w:b w:val="0"/>
          <w:sz w:val="24"/>
        </w:rPr>
      </w:pPr>
      <w:r w:rsidRPr="005C7C4A">
        <w:rPr>
          <w:b w:val="0"/>
          <w:sz w:val="24"/>
        </w:rPr>
        <w:t xml:space="preserve">(614) </w:t>
      </w:r>
      <w:r w:rsidR="00686EE7" w:rsidRPr="005C7C4A">
        <w:rPr>
          <w:b w:val="0"/>
          <w:sz w:val="24"/>
        </w:rPr>
        <w:t>688-1438</w:t>
      </w:r>
      <w:r w:rsidRPr="005C7C4A">
        <w:rPr>
          <w:b w:val="0"/>
          <w:sz w:val="24"/>
        </w:rPr>
        <w:t xml:space="preserve"> • </w:t>
      </w:r>
      <w:r w:rsidR="001E6B53" w:rsidRPr="005C7C4A">
        <w:rPr>
          <w:b w:val="0"/>
          <w:sz w:val="24"/>
        </w:rPr>
        <w:t>berman.31@osu.edu</w:t>
      </w:r>
    </w:p>
    <w:p w14:paraId="5C3FB36D" w14:textId="77777777" w:rsidR="005414EE" w:rsidRPr="005C7C4A" w:rsidRDefault="005414EE" w:rsidP="005414EE">
      <w:pPr>
        <w:pStyle w:val="Title"/>
        <w:pBdr>
          <w:bottom w:val="single" w:sz="6" w:space="1" w:color="auto"/>
        </w:pBdr>
        <w:tabs>
          <w:tab w:val="left" w:pos="2970"/>
        </w:tabs>
        <w:ind w:left="-360"/>
        <w:rPr>
          <w:sz w:val="24"/>
        </w:rPr>
      </w:pPr>
    </w:p>
    <w:p w14:paraId="12D353A9" w14:textId="77777777" w:rsidR="005414EE" w:rsidRPr="005C7C4A" w:rsidRDefault="005414EE" w:rsidP="005414EE">
      <w:pPr>
        <w:pStyle w:val="BodyText"/>
        <w:tabs>
          <w:tab w:val="left" w:pos="1440"/>
          <w:tab w:val="left" w:pos="3240"/>
        </w:tabs>
        <w:rPr>
          <w:b/>
          <w:sz w:val="24"/>
        </w:rPr>
      </w:pPr>
    </w:p>
    <w:p w14:paraId="503D45EC" w14:textId="77777777" w:rsidR="005414EE" w:rsidRPr="005C7C4A" w:rsidRDefault="005414EE" w:rsidP="005414EE">
      <w:pPr>
        <w:pStyle w:val="BodyText"/>
        <w:tabs>
          <w:tab w:val="left" w:pos="1440"/>
          <w:tab w:val="left" w:pos="3240"/>
        </w:tabs>
        <w:rPr>
          <w:b/>
          <w:sz w:val="24"/>
        </w:rPr>
      </w:pPr>
    </w:p>
    <w:p w14:paraId="5E31C2C7" w14:textId="624CFA13" w:rsidR="001169EC" w:rsidRPr="005C7C4A" w:rsidRDefault="001169EC">
      <w:pPr>
        <w:pStyle w:val="BodyText"/>
        <w:tabs>
          <w:tab w:val="left" w:pos="1440"/>
          <w:tab w:val="left" w:pos="3240"/>
        </w:tabs>
        <w:ind w:left="-360"/>
        <w:rPr>
          <w:b/>
          <w:smallCaps/>
          <w:sz w:val="24"/>
        </w:rPr>
      </w:pPr>
      <w:r w:rsidRPr="005C7C4A">
        <w:rPr>
          <w:b/>
          <w:smallCaps/>
          <w:sz w:val="24"/>
        </w:rPr>
        <w:t>Overview</w:t>
      </w:r>
      <w:r w:rsidR="00B70D1C" w:rsidRPr="005C7C4A">
        <w:rPr>
          <w:b/>
          <w:smallCaps/>
          <w:sz w:val="24"/>
        </w:rPr>
        <w:t>/Highlights</w:t>
      </w:r>
    </w:p>
    <w:p w14:paraId="72229709" w14:textId="77777777" w:rsidR="00EE6E8B" w:rsidRPr="005C7C4A" w:rsidRDefault="00EE6E8B" w:rsidP="00D320CE">
      <w:pPr>
        <w:pStyle w:val="BodyText"/>
        <w:tabs>
          <w:tab w:val="left" w:pos="1440"/>
          <w:tab w:val="left" w:pos="3240"/>
        </w:tabs>
        <w:rPr>
          <w:smallCaps/>
          <w:sz w:val="24"/>
        </w:rPr>
      </w:pPr>
    </w:p>
    <w:p w14:paraId="70583BCF" w14:textId="18DFB5CA" w:rsidR="007828FF" w:rsidRPr="005C7C4A" w:rsidRDefault="007B17A1" w:rsidP="007065EF">
      <w:pPr>
        <w:pStyle w:val="BodyText"/>
        <w:numPr>
          <w:ilvl w:val="0"/>
          <w:numId w:val="6"/>
        </w:numPr>
        <w:tabs>
          <w:tab w:val="left" w:pos="1440"/>
          <w:tab w:val="left" w:pos="3240"/>
        </w:tabs>
        <w:rPr>
          <w:sz w:val="24"/>
        </w:rPr>
      </w:pPr>
      <w:r w:rsidRPr="005C7C4A">
        <w:rPr>
          <w:sz w:val="24"/>
        </w:rPr>
        <w:t>N</w:t>
      </w:r>
      <w:r w:rsidR="007828FF" w:rsidRPr="005C7C4A">
        <w:rPr>
          <w:sz w:val="24"/>
        </w:rPr>
        <w:t>ational</w:t>
      </w:r>
      <w:r w:rsidRPr="005C7C4A">
        <w:rPr>
          <w:sz w:val="24"/>
        </w:rPr>
        <w:t>ly recognized</w:t>
      </w:r>
      <w:r w:rsidR="007828FF" w:rsidRPr="005C7C4A">
        <w:rPr>
          <w:sz w:val="24"/>
        </w:rPr>
        <w:t xml:space="preserve"> expert in tobacco law and policy.</w:t>
      </w:r>
    </w:p>
    <w:p w14:paraId="03FB6412" w14:textId="77777777" w:rsidR="007828FF" w:rsidRPr="005C7C4A" w:rsidRDefault="007828FF" w:rsidP="007828FF">
      <w:pPr>
        <w:pStyle w:val="BodyText"/>
        <w:tabs>
          <w:tab w:val="left" w:pos="1440"/>
          <w:tab w:val="left" w:pos="3240"/>
        </w:tabs>
        <w:ind w:left="360"/>
        <w:rPr>
          <w:smallCaps/>
          <w:sz w:val="24"/>
        </w:rPr>
      </w:pPr>
    </w:p>
    <w:p w14:paraId="268C9E90" w14:textId="6C1640BD" w:rsidR="001169EC" w:rsidRPr="005C7C4A" w:rsidRDefault="001169EC" w:rsidP="007065EF">
      <w:pPr>
        <w:pStyle w:val="BodyText"/>
        <w:numPr>
          <w:ilvl w:val="0"/>
          <w:numId w:val="6"/>
        </w:numPr>
        <w:tabs>
          <w:tab w:val="left" w:pos="1440"/>
          <w:tab w:val="left" w:pos="3240"/>
        </w:tabs>
        <w:rPr>
          <w:smallCaps/>
          <w:sz w:val="24"/>
        </w:rPr>
      </w:pPr>
      <w:r w:rsidRPr="005C7C4A">
        <w:rPr>
          <w:smallCaps/>
          <w:sz w:val="24"/>
        </w:rPr>
        <w:t>S</w:t>
      </w:r>
      <w:r w:rsidR="0034032A" w:rsidRPr="005C7C4A">
        <w:rPr>
          <w:sz w:val="24"/>
        </w:rPr>
        <w:t xml:space="preserve">cholar of </w:t>
      </w:r>
      <w:r w:rsidR="0073281E" w:rsidRPr="005C7C4A">
        <w:rPr>
          <w:sz w:val="24"/>
        </w:rPr>
        <w:t>law and public health</w:t>
      </w:r>
      <w:r w:rsidR="0034032A" w:rsidRPr="005C7C4A">
        <w:rPr>
          <w:sz w:val="24"/>
        </w:rPr>
        <w:t xml:space="preserve">, committed to developing </w:t>
      </w:r>
      <w:r w:rsidR="007A0926" w:rsidRPr="005C7C4A">
        <w:rPr>
          <w:sz w:val="24"/>
        </w:rPr>
        <w:t>public health l</w:t>
      </w:r>
      <w:r w:rsidR="00B70D1C" w:rsidRPr="005C7C4A">
        <w:rPr>
          <w:sz w:val="24"/>
        </w:rPr>
        <w:t>aw</w:t>
      </w:r>
      <w:r w:rsidR="0034032A" w:rsidRPr="005C7C4A">
        <w:rPr>
          <w:sz w:val="24"/>
        </w:rPr>
        <w:t xml:space="preserve"> into a robust, interdisciplinary field of academic scholarship.  </w:t>
      </w:r>
      <w:r w:rsidR="00853AAB" w:rsidRPr="005C7C4A">
        <w:rPr>
          <w:sz w:val="24"/>
        </w:rPr>
        <w:t>Co-author of first public health law textbook designed for interdisciplinary teaching.</w:t>
      </w:r>
    </w:p>
    <w:p w14:paraId="2B6AAA51" w14:textId="77777777" w:rsidR="00D320CE" w:rsidRPr="005C7C4A" w:rsidRDefault="00D320CE" w:rsidP="00D320CE">
      <w:pPr>
        <w:pStyle w:val="BodyText"/>
        <w:tabs>
          <w:tab w:val="left" w:pos="1440"/>
          <w:tab w:val="left" w:pos="3240"/>
        </w:tabs>
        <w:ind w:left="360"/>
        <w:rPr>
          <w:smallCaps/>
          <w:sz w:val="24"/>
        </w:rPr>
      </w:pPr>
    </w:p>
    <w:p w14:paraId="6E83145F" w14:textId="4CC49515" w:rsidR="00D320CE" w:rsidRPr="005C7C4A" w:rsidRDefault="00D320CE" w:rsidP="007065EF">
      <w:pPr>
        <w:pStyle w:val="BodyText"/>
        <w:numPr>
          <w:ilvl w:val="0"/>
          <w:numId w:val="6"/>
        </w:numPr>
        <w:tabs>
          <w:tab w:val="left" w:pos="1440"/>
          <w:tab w:val="left" w:pos="3240"/>
        </w:tabs>
        <w:rPr>
          <w:smallCaps/>
          <w:sz w:val="24"/>
        </w:rPr>
      </w:pPr>
      <w:r w:rsidRPr="005C7C4A">
        <w:rPr>
          <w:sz w:val="24"/>
        </w:rPr>
        <w:t xml:space="preserve">Engaged in collaborative </w:t>
      </w:r>
      <w:r w:rsidR="00127E37" w:rsidRPr="005C7C4A">
        <w:rPr>
          <w:sz w:val="24"/>
        </w:rPr>
        <w:t>research</w:t>
      </w:r>
      <w:r w:rsidRPr="005C7C4A">
        <w:rPr>
          <w:sz w:val="24"/>
        </w:rPr>
        <w:t xml:space="preserve"> </w:t>
      </w:r>
      <w:r w:rsidR="00127E37" w:rsidRPr="005C7C4A">
        <w:rPr>
          <w:sz w:val="24"/>
        </w:rPr>
        <w:t>that seeks</w:t>
      </w:r>
      <w:r w:rsidRPr="005C7C4A">
        <w:rPr>
          <w:sz w:val="24"/>
        </w:rPr>
        <w:t xml:space="preserve"> to better inform tobacco regulation by bridging the divide between public health research</w:t>
      </w:r>
      <w:r w:rsidR="0047622C" w:rsidRPr="005C7C4A">
        <w:rPr>
          <w:sz w:val="24"/>
        </w:rPr>
        <w:t xml:space="preserve"> and legal scholarship</w:t>
      </w:r>
      <w:r w:rsidRPr="005C7C4A">
        <w:rPr>
          <w:sz w:val="24"/>
        </w:rPr>
        <w:t xml:space="preserve">.  </w:t>
      </w:r>
    </w:p>
    <w:p w14:paraId="587CBC6F" w14:textId="77777777" w:rsidR="00B70D1C" w:rsidRPr="005C7C4A" w:rsidRDefault="00B70D1C" w:rsidP="00B70D1C">
      <w:pPr>
        <w:pStyle w:val="BodyText"/>
        <w:tabs>
          <w:tab w:val="left" w:pos="1440"/>
          <w:tab w:val="left" w:pos="3240"/>
        </w:tabs>
        <w:rPr>
          <w:smallCaps/>
          <w:sz w:val="24"/>
        </w:rPr>
      </w:pPr>
    </w:p>
    <w:p w14:paraId="47A257C8" w14:textId="2FDF205A" w:rsidR="00B70D1C" w:rsidRPr="005C7C4A" w:rsidRDefault="00B70D1C" w:rsidP="007065EF">
      <w:pPr>
        <w:pStyle w:val="BodyText"/>
        <w:numPr>
          <w:ilvl w:val="0"/>
          <w:numId w:val="6"/>
        </w:numPr>
        <w:tabs>
          <w:tab w:val="left" w:pos="1440"/>
          <w:tab w:val="left" w:pos="3240"/>
        </w:tabs>
        <w:rPr>
          <w:smallCaps/>
          <w:sz w:val="24"/>
        </w:rPr>
      </w:pPr>
      <w:r w:rsidRPr="005C7C4A">
        <w:rPr>
          <w:smallCaps/>
          <w:sz w:val="24"/>
        </w:rPr>
        <w:t>O</w:t>
      </w:r>
      <w:r w:rsidRPr="005C7C4A">
        <w:rPr>
          <w:sz w:val="24"/>
        </w:rPr>
        <w:t>ne of the</w:t>
      </w:r>
      <w:r w:rsidR="00F25F3C" w:rsidRPr="005C7C4A">
        <w:rPr>
          <w:sz w:val="24"/>
        </w:rPr>
        <w:t xml:space="preserve"> only attorneys</w:t>
      </w:r>
      <w:r w:rsidR="007828FF" w:rsidRPr="005C7C4A">
        <w:rPr>
          <w:sz w:val="24"/>
        </w:rPr>
        <w:t xml:space="preserve"> to ever r</w:t>
      </w:r>
      <w:r w:rsidR="00F25F3C" w:rsidRPr="005C7C4A">
        <w:rPr>
          <w:sz w:val="24"/>
        </w:rPr>
        <w:t xml:space="preserve">eceive a </w:t>
      </w:r>
      <w:r w:rsidR="00FB3078" w:rsidRPr="005C7C4A">
        <w:rPr>
          <w:sz w:val="24"/>
        </w:rPr>
        <w:t xml:space="preserve">Research Career Development Award (K </w:t>
      </w:r>
      <w:r w:rsidR="00F25F3C" w:rsidRPr="005C7C4A">
        <w:rPr>
          <w:sz w:val="24"/>
        </w:rPr>
        <w:t>A</w:t>
      </w:r>
      <w:r w:rsidRPr="005C7C4A">
        <w:rPr>
          <w:sz w:val="24"/>
        </w:rPr>
        <w:t>ward</w:t>
      </w:r>
      <w:r w:rsidR="00FB3078" w:rsidRPr="005C7C4A">
        <w:rPr>
          <w:sz w:val="24"/>
        </w:rPr>
        <w:t>)</w:t>
      </w:r>
      <w:r w:rsidRPr="005C7C4A">
        <w:rPr>
          <w:sz w:val="24"/>
        </w:rPr>
        <w:t xml:space="preserve"> from the </w:t>
      </w:r>
      <w:r w:rsidR="00FC0D74" w:rsidRPr="005C7C4A">
        <w:rPr>
          <w:sz w:val="24"/>
        </w:rPr>
        <w:t>NIH</w:t>
      </w:r>
      <w:r w:rsidR="00F25F3C" w:rsidRPr="005C7C4A">
        <w:rPr>
          <w:sz w:val="24"/>
        </w:rPr>
        <w:t>.</w:t>
      </w:r>
      <w:r w:rsidR="003B19A1" w:rsidRPr="005C7C4A">
        <w:rPr>
          <w:sz w:val="24"/>
        </w:rPr>
        <w:t xml:space="preserve">  </w:t>
      </w:r>
      <w:r w:rsidR="00FC0D74" w:rsidRPr="005C7C4A">
        <w:rPr>
          <w:sz w:val="24"/>
        </w:rPr>
        <w:t xml:space="preserve">Played </w:t>
      </w:r>
      <w:r w:rsidR="00FB3078" w:rsidRPr="005C7C4A">
        <w:rPr>
          <w:sz w:val="24"/>
        </w:rPr>
        <w:t xml:space="preserve">a </w:t>
      </w:r>
      <w:r w:rsidR="0058608B" w:rsidRPr="005C7C4A">
        <w:rPr>
          <w:sz w:val="24"/>
        </w:rPr>
        <w:t>significant role in Ohio State receiving</w:t>
      </w:r>
      <w:r w:rsidR="00FC0D74" w:rsidRPr="005C7C4A">
        <w:rPr>
          <w:sz w:val="24"/>
        </w:rPr>
        <w:t xml:space="preserve"> </w:t>
      </w:r>
      <w:r w:rsidR="00CE2E40" w:rsidRPr="005C7C4A">
        <w:rPr>
          <w:sz w:val="24"/>
        </w:rPr>
        <w:t>an</w:t>
      </w:r>
      <w:r w:rsidR="00FC0D74" w:rsidRPr="005C7C4A">
        <w:rPr>
          <w:sz w:val="24"/>
        </w:rPr>
        <w:t xml:space="preserve"> $18.7 million research grant from the FDA and NIH to establish the OSU Center of Excellence in Regulatory</w:t>
      </w:r>
      <w:r w:rsidR="00132C4B" w:rsidRPr="005C7C4A">
        <w:rPr>
          <w:sz w:val="24"/>
        </w:rPr>
        <w:t xml:space="preserve"> Tobacco</w:t>
      </w:r>
      <w:r w:rsidR="00FC0D74" w:rsidRPr="005C7C4A">
        <w:rPr>
          <w:sz w:val="24"/>
        </w:rPr>
        <w:t xml:space="preserve"> Science.</w:t>
      </w:r>
    </w:p>
    <w:p w14:paraId="2C981322" w14:textId="77777777" w:rsidR="00894E33" w:rsidRPr="005C7C4A" w:rsidRDefault="00894E33" w:rsidP="00894E33">
      <w:pPr>
        <w:pStyle w:val="BodyText"/>
        <w:tabs>
          <w:tab w:val="left" w:pos="1440"/>
          <w:tab w:val="left" w:pos="3240"/>
        </w:tabs>
        <w:rPr>
          <w:smallCaps/>
          <w:sz w:val="24"/>
        </w:rPr>
      </w:pPr>
    </w:p>
    <w:p w14:paraId="33FAD543" w14:textId="4E1D12FB" w:rsidR="00894E33" w:rsidRPr="005C7C4A" w:rsidRDefault="00894E33" w:rsidP="007065EF">
      <w:pPr>
        <w:pStyle w:val="BodyText"/>
        <w:numPr>
          <w:ilvl w:val="0"/>
          <w:numId w:val="6"/>
        </w:numPr>
        <w:tabs>
          <w:tab w:val="left" w:pos="1440"/>
          <w:tab w:val="left" w:pos="3240"/>
        </w:tabs>
        <w:rPr>
          <w:smallCaps/>
          <w:sz w:val="24"/>
        </w:rPr>
      </w:pPr>
      <w:r w:rsidRPr="005C7C4A">
        <w:rPr>
          <w:sz w:val="24"/>
        </w:rPr>
        <w:t>Extensive practical experience in local, state, and federal policymaking.  Founded two academic centers that provided policy support to state and local tobacco control programs, and served as a senior advisor to the FDA Center for Tobacco Products.</w:t>
      </w:r>
    </w:p>
    <w:p w14:paraId="735D82E7" w14:textId="77777777" w:rsidR="00B70D1C" w:rsidRPr="005C7C4A" w:rsidRDefault="00B70D1C" w:rsidP="00B70D1C">
      <w:pPr>
        <w:pStyle w:val="BodyText"/>
        <w:tabs>
          <w:tab w:val="left" w:pos="1440"/>
          <w:tab w:val="left" w:pos="3240"/>
        </w:tabs>
        <w:rPr>
          <w:sz w:val="24"/>
        </w:rPr>
      </w:pPr>
    </w:p>
    <w:p w14:paraId="3A2577EA" w14:textId="594DB67D" w:rsidR="003F34F2" w:rsidRPr="005C7C4A" w:rsidRDefault="00B70D1C" w:rsidP="007065EF">
      <w:pPr>
        <w:pStyle w:val="BodyText"/>
        <w:numPr>
          <w:ilvl w:val="0"/>
          <w:numId w:val="6"/>
        </w:numPr>
        <w:tabs>
          <w:tab w:val="left" w:pos="1440"/>
          <w:tab w:val="left" w:pos="3240"/>
        </w:tabs>
        <w:rPr>
          <w:smallCaps/>
          <w:sz w:val="24"/>
        </w:rPr>
      </w:pPr>
      <w:r w:rsidRPr="005C7C4A">
        <w:rPr>
          <w:sz w:val="24"/>
        </w:rPr>
        <w:t>In</w:t>
      </w:r>
      <w:r w:rsidR="00FC0D74" w:rsidRPr="005C7C4A">
        <w:rPr>
          <w:sz w:val="24"/>
        </w:rPr>
        <w:t>novat</w:t>
      </w:r>
      <w:r w:rsidR="007B17A1" w:rsidRPr="005C7C4A">
        <w:rPr>
          <w:sz w:val="24"/>
        </w:rPr>
        <w:t>iv</w:t>
      </w:r>
      <w:r w:rsidR="00FC0D74" w:rsidRPr="005C7C4A">
        <w:rPr>
          <w:sz w:val="24"/>
        </w:rPr>
        <w:t xml:space="preserve">e and dedicated teacher with </w:t>
      </w:r>
      <w:r w:rsidR="0058608B" w:rsidRPr="005C7C4A">
        <w:rPr>
          <w:sz w:val="24"/>
        </w:rPr>
        <w:t>exemplary</w:t>
      </w:r>
      <w:r w:rsidR="00FC0D74" w:rsidRPr="005C7C4A">
        <w:rPr>
          <w:sz w:val="24"/>
        </w:rPr>
        <w:t xml:space="preserve"> </w:t>
      </w:r>
      <w:r w:rsidR="0028291E" w:rsidRPr="005C7C4A">
        <w:rPr>
          <w:sz w:val="24"/>
        </w:rPr>
        <w:t>classroom</w:t>
      </w:r>
      <w:r w:rsidR="00FC0D74" w:rsidRPr="005C7C4A">
        <w:rPr>
          <w:sz w:val="24"/>
        </w:rPr>
        <w:t xml:space="preserve"> reviews.  </w:t>
      </w:r>
      <w:r w:rsidR="0028291E" w:rsidRPr="005C7C4A">
        <w:rPr>
          <w:sz w:val="24"/>
        </w:rPr>
        <w:t xml:space="preserve">Awarded </w:t>
      </w:r>
      <w:r w:rsidR="00FB3078" w:rsidRPr="005C7C4A">
        <w:rPr>
          <w:sz w:val="24"/>
        </w:rPr>
        <w:t xml:space="preserve">a </w:t>
      </w:r>
      <w:r w:rsidR="007A0926" w:rsidRPr="005C7C4A">
        <w:rPr>
          <w:sz w:val="24"/>
        </w:rPr>
        <w:t>public health l</w:t>
      </w:r>
      <w:r w:rsidR="0028291E" w:rsidRPr="005C7C4A">
        <w:rPr>
          <w:sz w:val="24"/>
        </w:rPr>
        <w:t>aw</w:t>
      </w:r>
      <w:r w:rsidR="00CE2E40" w:rsidRPr="005C7C4A">
        <w:rPr>
          <w:sz w:val="24"/>
        </w:rPr>
        <w:t xml:space="preserve"> teaching fellowship f</w:t>
      </w:r>
      <w:r w:rsidR="0028291E" w:rsidRPr="005C7C4A">
        <w:rPr>
          <w:sz w:val="24"/>
        </w:rPr>
        <w:t>rom the Robert Wood Johnson Foundation.</w:t>
      </w:r>
    </w:p>
    <w:p w14:paraId="360A338C" w14:textId="77777777" w:rsidR="001169EC" w:rsidRPr="005C7C4A" w:rsidRDefault="001169EC">
      <w:pPr>
        <w:pStyle w:val="BodyText"/>
        <w:tabs>
          <w:tab w:val="left" w:pos="1440"/>
          <w:tab w:val="left" w:pos="3240"/>
        </w:tabs>
        <w:ind w:left="-360"/>
        <w:rPr>
          <w:b/>
          <w:smallCaps/>
          <w:sz w:val="24"/>
        </w:rPr>
      </w:pPr>
    </w:p>
    <w:p w14:paraId="6BAF4EBF" w14:textId="77777777" w:rsidR="00ED0379" w:rsidRPr="005C7C4A" w:rsidRDefault="00ED0379">
      <w:pPr>
        <w:pStyle w:val="BodyText"/>
        <w:tabs>
          <w:tab w:val="left" w:pos="1440"/>
          <w:tab w:val="left" w:pos="3240"/>
        </w:tabs>
        <w:ind w:left="-360"/>
        <w:rPr>
          <w:b/>
          <w:smallCaps/>
          <w:sz w:val="24"/>
        </w:rPr>
      </w:pPr>
    </w:p>
    <w:p w14:paraId="59B04C2B" w14:textId="77777777" w:rsidR="005414EE" w:rsidRPr="005C7C4A" w:rsidRDefault="005414EE">
      <w:pPr>
        <w:pStyle w:val="BodyText"/>
        <w:tabs>
          <w:tab w:val="left" w:pos="1440"/>
          <w:tab w:val="left" w:pos="3240"/>
        </w:tabs>
        <w:ind w:left="-360"/>
        <w:rPr>
          <w:b/>
          <w:smallCaps/>
          <w:sz w:val="24"/>
        </w:rPr>
      </w:pPr>
      <w:r w:rsidRPr="005C7C4A">
        <w:rPr>
          <w:b/>
          <w:smallCaps/>
          <w:sz w:val="24"/>
        </w:rPr>
        <w:t>Academic Positions</w:t>
      </w:r>
    </w:p>
    <w:p w14:paraId="5B66FADD" w14:textId="77777777" w:rsidR="005414EE" w:rsidRPr="005C7C4A" w:rsidRDefault="005414EE">
      <w:pPr>
        <w:pStyle w:val="BodyText"/>
        <w:tabs>
          <w:tab w:val="left" w:pos="1440"/>
          <w:tab w:val="left" w:pos="3240"/>
        </w:tabs>
        <w:ind w:left="-360"/>
        <w:rPr>
          <w:b/>
          <w:smallCaps/>
          <w:sz w:val="24"/>
        </w:rPr>
      </w:pPr>
    </w:p>
    <w:p w14:paraId="18B2EA0C" w14:textId="77777777" w:rsidR="005414EE" w:rsidRPr="005C7C4A" w:rsidRDefault="005414EE">
      <w:pPr>
        <w:pStyle w:val="BodyText"/>
        <w:tabs>
          <w:tab w:val="left" w:pos="1440"/>
          <w:tab w:val="left" w:pos="3240"/>
        </w:tabs>
        <w:ind w:left="-360"/>
        <w:rPr>
          <w:b/>
          <w:sz w:val="24"/>
        </w:rPr>
      </w:pPr>
      <w:r w:rsidRPr="005C7C4A">
        <w:rPr>
          <w:b/>
          <w:smallCaps/>
          <w:sz w:val="24"/>
        </w:rPr>
        <w:t>T</w:t>
      </w:r>
      <w:r w:rsidRPr="005C7C4A">
        <w:rPr>
          <w:b/>
          <w:sz w:val="24"/>
        </w:rPr>
        <w:t xml:space="preserve">he Ohio State University, </w:t>
      </w:r>
      <w:r w:rsidR="000D5DFD" w:rsidRPr="005C7C4A">
        <w:rPr>
          <w:b/>
          <w:sz w:val="24"/>
        </w:rPr>
        <w:t>Columbus, OH</w:t>
      </w:r>
    </w:p>
    <w:p w14:paraId="0089A578" w14:textId="69102D9A" w:rsidR="000B46DE" w:rsidRPr="005C7C4A" w:rsidRDefault="000B46DE" w:rsidP="00686EE7">
      <w:pPr>
        <w:pStyle w:val="BodyText"/>
        <w:tabs>
          <w:tab w:val="left" w:pos="1440"/>
          <w:tab w:val="left" w:pos="3240"/>
        </w:tabs>
        <w:ind w:left="-360"/>
        <w:rPr>
          <w:sz w:val="24"/>
        </w:rPr>
      </w:pPr>
      <w:r w:rsidRPr="005C7C4A">
        <w:rPr>
          <w:sz w:val="24"/>
        </w:rPr>
        <w:t>Associate Professor (with tenure), College of Public Health &amp; Moritz College of Law, 2017-present</w:t>
      </w:r>
    </w:p>
    <w:p w14:paraId="618E0A2B" w14:textId="172AE6FF" w:rsidR="000B46DE" w:rsidRPr="005C7C4A" w:rsidRDefault="000B46DE" w:rsidP="000B46DE">
      <w:pPr>
        <w:pStyle w:val="BodyText"/>
        <w:tabs>
          <w:tab w:val="left" w:pos="1440"/>
          <w:tab w:val="left" w:pos="3240"/>
        </w:tabs>
        <w:ind w:left="-360"/>
        <w:rPr>
          <w:sz w:val="24"/>
        </w:rPr>
      </w:pPr>
      <w:r w:rsidRPr="005C7C4A">
        <w:rPr>
          <w:sz w:val="24"/>
        </w:rPr>
        <w:t>Assistant Professor, College of Public Health &amp; Moritz College of Law, 2013-2017</w:t>
      </w:r>
    </w:p>
    <w:p w14:paraId="1F71F16D" w14:textId="016E1769" w:rsidR="00AA0EE2" w:rsidRDefault="00D243F3" w:rsidP="00AA0EE2">
      <w:pPr>
        <w:pStyle w:val="BodyText"/>
        <w:tabs>
          <w:tab w:val="left" w:pos="1440"/>
          <w:tab w:val="left" w:pos="3240"/>
        </w:tabs>
        <w:ind w:left="-360"/>
        <w:rPr>
          <w:sz w:val="24"/>
        </w:rPr>
      </w:pPr>
      <w:r w:rsidRPr="005C7C4A">
        <w:rPr>
          <w:sz w:val="24"/>
        </w:rPr>
        <w:t>Member, OSU</w:t>
      </w:r>
      <w:r w:rsidR="00E94992" w:rsidRPr="005C7C4A">
        <w:rPr>
          <w:sz w:val="24"/>
        </w:rPr>
        <w:t>-James</w:t>
      </w:r>
      <w:r w:rsidRPr="005C7C4A">
        <w:rPr>
          <w:sz w:val="24"/>
        </w:rPr>
        <w:t xml:space="preserve"> Comprehensive Cancer Center</w:t>
      </w:r>
      <w:r w:rsidR="00E502D8" w:rsidRPr="005C7C4A">
        <w:rPr>
          <w:sz w:val="24"/>
        </w:rPr>
        <w:t>, Cancer Control Research Program</w:t>
      </w:r>
      <w:r w:rsidR="005C53B4" w:rsidRPr="005C7C4A">
        <w:rPr>
          <w:sz w:val="24"/>
        </w:rPr>
        <w:t>, 2013-present</w:t>
      </w:r>
    </w:p>
    <w:p w14:paraId="7784B869" w14:textId="39A386DD" w:rsidR="00AA0EE2" w:rsidRDefault="00AA0EE2" w:rsidP="00AA0EE2">
      <w:pPr>
        <w:pStyle w:val="BodyText"/>
        <w:tabs>
          <w:tab w:val="left" w:pos="1440"/>
          <w:tab w:val="left" w:pos="3240"/>
        </w:tabs>
        <w:ind w:left="-360"/>
        <w:rPr>
          <w:sz w:val="24"/>
        </w:rPr>
      </w:pPr>
    </w:p>
    <w:p w14:paraId="51798EE5" w14:textId="32296887" w:rsidR="00AA0EE2" w:rsidRDefault="00AA0EE2" w:rsidP="00AA0EE2">
      <w:pPr>
        <w:pStyle w:val="BodyText"/>
        <w:tabs>
          <w:tab w:val="left" w:pos="1440"/>
          <w:tab w:val="left" w:pos="3240"/>
        </w:tabs>
        <w:ind w:left="-360"/>
        <w:rPr>
          <w:b/>
          <w:bCs/>
          <w:sz w:val="24"/>
        </w:rPr>
      </w:pPr>
      <w:r>
        <w:rPr>
          <w:b/>
          <w:bCs/>
          <w:sz w:val="24"/>
        </w:rPr>
        <w:t xml:space="preserve">     Universidad Católica del Uruguay, Montevideo, Uruguay</w:t>
      </w:r>
    </w:p>
    <w:p w14:paraId="6F8D8AEA" w14:textId="76A85C21" w:rsidR="00AA0EE2" w:rsidRPr="00AA0EE2" w:rsidRDefault="00AA0EE2" w:rsidP="00AA0EE2">
      <w:pPr>
        <w:pStyle w:val="BodyText"/>
        <w:tabs>
          <w:tab w:val="left" w:pos="1440"/>
          <w:tab w:val="left" w:pos="3240"/>
        </w:tabs>
        <w:ind w:left="-360"/>
        <w:rPr>
          <w:sz w:val="24"/>
        </w:rPr>
      </w:pPr>
      <w:r>
        <w:rPr>
          <w:sz w:val="24"/>
        </w:rPr>
        <w:t xml:space="preserve">     </w:t>
      </w:r>
      <w:r w:rsidRPr="00947C10">
        <w:rPr>
          <w:sz w:val="24"/>
        </w:rPr>
        <w:t xml:space="preserve">Visiting Scholar, </w:t>
      </w:r>
      <w:r w:rsidR="00947C10" w:rsidRPr="00947C10">
        <w:rPr>
          <w:sz w:val="24"/>
        </w:rPr>
        <w:t>Facultad de Derecho (</w:t>
      </w:r>
      <w:r w:rsidR="00E46AE4">
        <w:rPr>
          <w:sz w:val="24"/>
        </w:rPr>
        <w:t>School of Law</w:t>
      </w:r>
      <w:r w:rsidR="00947C10" w:rsidRPr="00947C10">
        <w:rPr>
          <w:sz w:val="24"/>
        </w:rPr>
        <w:t xml:space="preserve">), </w:t>
      </w:r>
      <w:r w:rsidRPr="00947C10">
        <w:rPr>
          <w:sz w:val="24"/>
        </w:rPr>
        <w:t>Fall 2019</w:t>
      </w:r>
    </w:p>
    <w:p w14:paraId="15449605" w14:textId="77777777" w:rsidR="005414EE" w:rsidRPr="005C7C4A" w:rsidRDefault="005414EE" w:rsidP="00686EE7">
      <w:pPr>
        <w:pStyle w:val="BodyText"/>
        <w:tabs>
          <w:tab w:val="left" w:pos="1440"/>
          <w:tab w:val="left" w:pos="3240"/>
        </w:tabs>
        <w:rPr>
          <w:b/>
          <w:sz w:val="24"/>
        </w:rPr>
      </w:pPr>
    </w:p>
    <w:p w14:paraId="033BEAC7" w14:textId="77777777" w:rsidR="005414EE" w:rsidRPr="005C7C4A" w:rsidRDefault="005414EE">
      <w:pPr>
        <w:pStyle w:val="BodyText"/>
        <w:tabs>
          <w:tab w:val="left" w:pos="1440"/>
          <w:tab w:val="left" w:pos="3240"/>
        </w:tabs>
        <w:ind w:left="-360"/>
        <w:rPr>
          <w:b/>
          <w:sz w:val="24"/>
        </w:rPr>
      </w:pPr>
      <w:r w:rsidRPr="005C7C4A">
        <w:rPr>
          <w:b/>
          <w:sz w:val="24"/>
        </w:rPr>
        <w:t>New England Law | Boston, Boston, MA</w:t>
      </w:r>
    </w:p>
    <w:p w14:paraId="2CAA872C" w14:textId="77777777" w:rsidR="005414EE" w:rsidRPr="005C7C4A" w:rsidRDefault="005414EE">
      <w:pPr>
        <w:pStyle w:val="BodyText"/>
        <w:tabs>
          <w:tab w:val="left" w:pos="1440"/>
          <w:tab w:val="left" w:pos="3240"/>
        </w:tabs>
        <w:ind w:left="-360"/>
        <w:rPr>
          <w:sz w:val="24"/>
        </w:rPr>
      </w:pPr>
      <w:r w:rsidRPr="005C7C4A">
        <w:rPr>
          <w:sz w:val="24"/>
        </w:rPr>
        <w:t>Associate Professor, 2011-2013</w:t>
      </w:r>
    </w:p>
    <w:p w14:paraId="25106347" w14:textId="77777777" w:rsidR="005414EE" w:rsidRPr="005C7C4A" w:rsidRDefault="005414EE">
      <w:pPr>
        <w:pStyle w:val="BodyText"/>
        <w:tabs>
          <w:tab w:val="left" w:pos="1440"/>
          <w:tab w:val="left" w:pos="3240"/>
        </w:tabs>
        <w:ind w:left="-360"/>
        <w:rPr>
          <w:sz w:val="24"/>
        </w:rPr>
      </w:pPr>
      <w:r w:rsidRPr="005C7C4A">
        <w:rPr>
          <w:sz w:val="24"/>
        </w:rPr>
        <w:t>Assistant Professor, 2008-2011</w:t>
      </w:r>
    </w:p>
    <w:p w14:paraId="00BD5F6E" w14:textId="77777777" w:rsidR="005414EE" w:rsidRPr="005C7C4A" w:rsidRDefault="005414EE">
      <w:pPr>
        <w:pStyle w:val="BodyText"/>
        <w:tabs>
          <w:tab w:val="left" w:pos="1440"/>
          <w:tab w:val="left" w:pos="3240"/>
        </w:tabs>
        <w:ind w:left="-360"/>
        <w:rPr>
          <w:sz w:val="24"/>
        </w:rPr>
      </w:pPr>
      <w:r w:rsidRPr="005C7C4A">
        <w:rPr>
          <w:sz w:val="24"/>
        </w:rPr>
        <w:t>Director, Center for Public Health and Tobacco Policy, 2010-2013</w:t>
      </w:r>
    </w:p>
    <w:p w14:paraId="7C02C11F" w14:textId="77777777" w:rsidR="005414EE" w:rsidRPr="005C7C4A" w:rsidRDefault="005414EE" w:rsidP="00D243F3">
      <w:pPr>
        <w:pStyle w:val="BodyText"/>
        <w:tabs>
          <w:tab w:val="left" w:pos="1440"/>
          <w:tab w:val="left" w:pos="3240"/>
        </w:tabs>
        <w:rPr>
          <w:sz w:val="24"/>
        </w:rPr>
      </w:pPr>
    </w:p>
    <w:p w14:paraId="3F0F7302" w14:textId="77777777" w:rsidR="00AA0EE2" w:rsidRDefault="00AA0EE2">
      <w:pPr>
        <w:pStyle w:val="BodyText"/>
        <w:tabs>
          <w:tab w:val="left" w:pos="1440"/>
          <w:tab w:val="left" w:pos="3240"/>
        </w:tabs>
        <w:ind w:left="-360"/>
        <w:rPr>
          <w:b/>
          <w:sz w:val="24"/>
        </w:rPr>
      </w:pPr>
    </w:p>
    <w:p w14:paraId="10B7AB04" w14:textId="433E1098" w:rsidR="005414EE" w:rsidRPr="005C7C4A" w:rsidRDefault="005414EE">
      <w:pPr>
        <w:pStyle w:val="BodyText"/>
        <w:tabs>
          <w:tab w:val="left" w:pos="1440"/>
          <w:tab w:val="left" w:pos="3240"/>
        </w:tabs>
        <w:ind w:left="-360"/>
        <w:rPr>
          <w:b/>
          <w:i/>
          <w:sz w:val="24"/>
        </w:rPr>
      </w:pPr>
      <w:r w:rsidRPr="005C7C4A">
        <w:rPr>
          <w:b/>
          <w:sz w:val="24"/>
        </w:rPr>
        <w:lastRenderedPageBreak/>
        <w:t>Capital University Law School, Columbus, OH</w:t>
      </w:r>
    </w:p>
    <w:p w14:paraId="712874EB" w14:textId="77777777" w:rsidR="005414EE" w:rsidRPr="005C7C4A" w:rsidRDefault="005414EE" w:rsidP="005414EE">
      <w:pPr>
        <w:pStyle w:val="BodyText"/>
        <w:tabs>
          <w:tab w:val="left" w:pos="1440"/>
          <w:tab w:val="left" w:pos="3240"/>
        </w:tabs>
        <w:ind w:left="-360"/>
        <w:rPr>
          <w:sz w:val="24"/>
        </w:rPr>
      </w:pPr>
      <w:r w:rsidRPr="005C7C4A">
        <w:rPr>
          <w:sz w:val="24"/>
        </w:rPr>
        <w:t>Visiting Assistant Professor, 2007-2008</w:t>
      </w:r>
    </w:p>
    <w:p w14:paraId="381A4B9D" w14:textId="77777777" w:rsidR="005414EE" w:rsidRPr="005C7C4A" w:rsidRDefault="005414EE" w:rsidP="005414EE">
      <w:pPr>
        <w:pStyle w:val="BodyText"/>
        <w:tabs>
          <w:tab w:val="left" w:pos="1440"/>
          <w:tab w:val="left" w:pos="3240"/>
        </w:tabs>
        <w:ind w:left="-360"/>
        <w:rPr>
          <w:sz w:val="24"/>
        </w:rPr>
      </w:pPr>
      <w:r w:rsidRPr="005C7C4A">
        <w:rPr>
          <w:sz w:val="24"/>
        </w:rPr>
        <w:t>Adjunct Professor, 2006-2007</w:t>
      </w:r>
    </w:p>
    <w:p w14:paraId="63D3A3C5" w14:textId="77777777" w:rsidR="005414EE" w:rsidRPr="005C7C4A" w:rsidRDefault="00D243F3" w:rsidP="00D243F3">
      <w:pPr>
        <w:pStyle w:val="BodyText"/>
        <w:tabs>
          <w:tab w:val="left" w:pos="1440"/>
          <w:tab w:val="left" w:pos="3240"/>
        </w:tabs>
        <w:ind w:left="-360"/>
        <w:rPr>
          <w:sz w:val="24"/>
        </w:rPr>
      </w:pPr>
      <w:r w:rsidRPr="005C7C4A">
        <w:rPr>
          <w:sz w:val="24"/>
        </w:rPr>
        <w:t>Executive Director, Tobacco Public Policy Center, 2005-2008</w:t>
      </w:r>
    </w:p>
    <w:p w14:paraId="4AD407DA" w14:textId="18F9F6F0" w:rsidR="00AA0EE2" w:rsidRDefault="00AA0EE2" w:rsidP="00160BD8">
      <w:pPr>
        <w:pStyle w:val="BodyText"/>
        <w:tabs>
          <w:tab w:val="left" w:pos="1440"/>
          <w:tab w:val="left" w:pos="3240"/>
        </w:tabs>
        <w:ind w:left="-360"/>
        <w:rPr>
          <w:b/>
          <w:smallCaps/>
          <w:sz w:val="24"/>
        </w:rPr>
      </w:pPr>
    </w:p>
    <w:p w14:paraId="4883060A" w14:textId="77777777" w:rsidR="00AA0EE2" w:rsidRDefault="00AA0EE2" w:rsidP="00160BD8">
      <w:pPr>
        <w:pStyle w:val="BodyText"/>
        <w:tabs>
          <w:tab w:val="left" w:pos="1440"/>
          <w:tab w:val="left" w:pos="3240"/>
        </w:tabs>
        <w:ind w:left="-360"/>
        <w:rPr>
          <w:b/>
          <w:smallCaps/>
          <w:sz w:val="24"/>
        </w:rPr>
      </w:pPr>
    </w:p>
    <w:p w14:paraId="0F56A586" w14:textId="00EACD56" w:rsidR="005414EE" w:rsidRPr="005C7C4A" w:rsidRDefault="005414EE" w:rsidP="00160BD8">
      <w:pPr>
        <w:pStyle w:val="BodyText"/>
        <w:tabs>
          <w:tab w:val="left" w:pos="1440"/>
          <w:tab w:val="left" w:pos="3240"/>
        </w:tabs>
        <w:ind w:left="-360"/>
        <w:rPr>
          <w:b/>
          <w:smallCaps/>
          <w:sz w:val="24"/>
        </w:rPr>
      </w:pPr>
      <w:r w:rsidRPr="005C7C4A">
        <w:rPr>
          <w:b/>
          <w:smallCaps/>
          <w:sz w:val="24"/>
        </w:rPr>
        <w:t>Education</w:t>
      </w:r>
    </w:p>
    <w:p w14:paraId="0A18B3C4" w14:textId="77777777" w:rsidR="005414EE" w:rsidRPr="005C7C4A" w:rsidRDefault="005414EE" w:rsidP="005414EE">
      <w:pPr>
        <w:pStyle w:val="BodyText"/>
        <w:tabs>
          <w:tab w:val="left" w:pos="1440"/>
          <w:tab w:val="left" w:pos="3240"/>
        </w:tabs>
        <w:ind w:left="-360"/>
        <w:rPr>
          <w:b/>
          <w:sz w:val="24"/>
        </w:rPr>
      </w:pPr>
    </w:p>
    <w:p w14:paraId="70B52584" w14:textId="77777777" w:rsidR="005414EE" w:rsidRPr="005C7C4A" w:rsidRDefault="005414EE" w:rsidP="005414EE">
      <w:pPr>
        <w:ind w:left="-360"/>
        <w:rPr>
          <w:b/>
        </w:rPr>
      </w:pPr>
      <w:r w:rsidRPr="005C7C4A">
        <w:rPr>
          <w:b/>
        </w:rPr>
        <w:t>Stanford Law School</w:t>
      </w:r>
      <w:r w:rsidRPr="005C7C4A">
        <w:t xml:space="preserve">, </w:t>
      </w:r>
      <w:r w:rsidRPr="005C7C4A">
        <w:rPr>
          <w:b/>
        </w:rPr>
        <w:t>Stanford, CA</w:t>
      </w:r>
    </w:p>
    <w:p w14:paraId="706D2572" w14:textId="77777777" w:rsidR="00FA5859" w:rsidRPr="005C7C4A" w:rsidRDefault="005414EE" w:rsidP="005414EE">
      <w:pPr>
        <w:ind w:left="-360"/>
      </w:pPr>
      <w:r w:rsidRPr="005C7C4A">
        <w:t>Juris Doctor with Distinction, 2001</w:t>
      </w:r>
      <w:r w:rsidR="00FA5859" w:rsidRPr="005C7C4A">
        <w:t xml:space="preserve"> (Order of the Coif)</w:t>
      </w:r>
      <w:r w:rsidRPr="005C7C4A">
        <w:tab/>
      </w:r>
    </w:p>
    <w:p w14:paraId="03B0DFBB" w14:textId="77777777" w:rsidR="00730677" w:rsidRPr="005C7C4A" w:rsidRDefault="00FA5859" w:rsidP="005414EE">
      <w:pPr>
        <w:ind w:left="-360"/>
      </w:pPr>
      <w:r w:rsidRPr="005C7C4A">
        <w:t xml:space="preserve">Managing Editor, </w:t>
      </w:r>
      <w:r w:rsidRPr="005C7C4A">
        <w:rPr>
          <w:i/>
        </w:rPr>
        <w:t>Stanford Law Review</w:t>
      </w:r>
      <w:r w:rsidR="005414EE" w:rsidRPr="005C7C4A">
        <w:tab/>
      </w:r>
    </w:p>
    <w:p w14:paraId="31307377" w14:textId="77777777" w:rsidR="00730677" w:rsidRPr="005C7C4A" w:rsidRDefault="00730677" w:rsidP="005414EE">
      <w:pPr>
        <w:ind w:left="-360"/>
        <w:rPr>
          <w:i/>
        </w:rPr>
      </w:pPr>
      <w:r w:rsidRPr="005C7C4A">
        <w:t xml:space="preserve">Articles Editor, </w:t>
      </w:r>
      <w:r w:rsidRPr="005C7C4A">
        <w:rPr>
          <w:i/>
        </w:rPr>
        <w:t>Stanford Law &amp; Policy Review</w:t>
      </w:r>
    </w:p>
    <w:p w14:paraId="26428738" w14:textId="082F35F4" w:rsidR="005414EE" w:rsidRPr="005C7C4A" w:rsidRDefault="00730677" w:rsidP="005414EE">
      <w:pPr>
        <w:ind w:left="-360"/>
        <w:rPr>
          <w:b/>
        </w:rPr>
      </w:pPr>
      <w:r w:rsidRPr="005C7C4A">
        <w:t>Hilmer Oehlmann Jr. Prize for Legal Research and Writing</w:t>
      </w:r>
      <w:r w:rsidR="005414EE" w:rsidRPr="005C7C4A">
        <w:tab/>
      </w:r>
    </w:p>
    <w:p w14:paraId="614A2C1C" w14:textId="77777777" w:rsidR="005414EE" w:rsidRPr="005C7C4A" w:rsidRDefault="005414EE" w:rsidP="005414EE">
      <w:pPr>
        <w:tabs>
          <w:tab w:val="left" w:pos="2520"/>
        </w:tabs>
        <w:ind w:left="-360"/>
        <w:rPr>
          <w:i/>
        </w:rPr>
      </w:pPr>
    </w:p>
    <w:p w14:paraId="758B13EC" w14:textId="77777777" w:rsidR="005414EE" w:rsidRPr="005C7C4A" w:rsidRDefault="005414EE" w:rsidP="005414EE">
      <w:pPr>
        <w:tabs>
          <w:tab w:val="left" w:pos="2520"/>
        </w:tabs>
        <w:ind w:left="-360"/>
      </w:pPr>
      <w:r w:rsidRPr="005C7C4A">
        <w:rPr>
          <w:b/>
        </w:rPr>
        <w:t>Brandeis University, Waltham, MA</w:t>
      </w:r>
    </w:p>
    <w:p w14:paraId="73883832" w14:textId="77777777" w:rsidR="005414EE" w:rsidRPr="005C7C4A" w:rsidRDefault="005414EE" w:rsidP="005414EE">
      <w:pPr>
        <w:tabs>
          <w:tab w:val="left" w:pos="2520"/>
        </w:tabs>
        <w:ind w:left="-360"/>
      </w:pPr>
      <w:r w:rsidRPr="005C7C4A">
        <w:t>Bachelor of Arts</w:t>
      </w:r>
      <w:r w:rsidR="00D243F3" w:rsidRPr="005C7C4A">
        <w:t xml:space="preserve"> with Highest Honors in Public Policy</w:t>
      </w:r>
      <w:r w:rsidRPr="005C7C4A">
        <w:t xml:space="preserve">, </w:t>
      </w:r>
      <w:r w:rsidRPr="005C7C4A">
        <w:rPr>
          <w:i/>
        </w:rPr>
        <w:t>Summa Cum Laude</w:t>
      </w:r>
      <w:r w:rsidRPr="005C7C4A">
        <w:t>, 1998</w:t>
      </w:r>
      <w:r w:rsidR="00FA5859" w:rsidRPr="005C7C4A">
        <w:t xml:space="preserve"> (Phi Beta Kappa)</w:t>
      </w:r>
    </w:p>
    <w:p w14:paraId="16357635" w14:textId="0B931745" w:rsidR="00730677" w:rsidRPr="005C7C4A" w:rsidRDefault="00730677" w:rsidP="005414EE">
      <w:pPr>
        <w:tabs>
          <w:tab w:val="left" w:pos="2520"/>
        </w:tabs>
        <w:ind w:left="-360"/>
      </w:pPr>
      <w:r w:rsidRPr="005C7C4A">
        <w:t>Major in Public Policy; Minors in Econo</w:t>
      </w:r>
      <w:r w:rsidR="00C5249F" w:rsidRPr="005C7C4A">
        <w:t>mics and Near Eastern and Judaic Studies</w:t>
      </w:r>
    </w:p>
    <w:p w14:paraId="4BE0D2EB" w14:textId="77777777" w:rsidR="005414EE" w:rsidRPr="005C7C4A" w:rsidRDefault="00FA5859" w:rsidP="005414EE">
      <w:pPr>
        <w:tabs>
          <w:tab w:val="left" w:pos="2520"/>
        </w:tabs>
        <w:ind w:left="-360"/>
      </w:pPr>
      <w:r w:rsidRPr="005C7C4A">
        <w:t>Doris Brewer Cohen Award for Best Senior Thesis in the Social Sciences</w:t>
      </w:r>
    </w:p>
    <w:p w14:paraId="7DF08EE7" w14:textId="77777777" w:rsidR="004C3E4F" w:rsidRPr="005C7C4A" w:rsidRDefault="004C3E4F" w:rsidP="005414EE">
      <w:pPr>
        <w:tabs>
          <w:tab w:val="left" w:pos="2520"/>
        </w:tabs>
        <w:ind w:left="-360"/>
      </w:pPr>
    </w:p>
    <w:p w14:paraId="10A72D4E" w14:textId="558E070F" w:rsidR="004C3E4F" w:rsidRPr="005C7C4A" w:rsidRDefault="004C3E4F" w:rsidP="005414EE">
      <w:pPr>
        <w:tabs>
          <w:tab w:val="left" w:pos="2520"/>
        </w:tabs>
        <w:ind w:left="-360"/>
        <w:rPr>
          <w:b/>
        </w:rPr>
      </w:pPr>
      <w:r w:rsidRPr="005C7C4A">
        <w:rPr>
          <w:b/>
        </w:rPr>
        <w:t>The Ohio State University, Columbus, OH</w:t>
      </w:r>
    </w:p>
    <w:p w14:paraId="7881C6B3" w14:textId="681FCF89" w:rsidR="004C3E4F" w:rsidRPr="005C7C4A" w:rsidRDefault="004C3E4F" w:rsidP="005414EE">
      <w:pPr>
        <w:tabs>
          <w:tab w:val="left" w:pos="2520"/>
        </w:tabs>
        <w:ind w:left="-360"/>
      </w:pPr>
      <w:r w:rsidRPr="005C7C4A">
        <w:t>Non-degree gradu</w:t>
      </w:r>
      <w:r w:rsidR="0001445F" w:rsidRPr="005C7C4A">
        <w:t>ate coursework in Public Health</w:t>
      </w:r>
      <w:r w:rsidR="00C15619">
        <w:t>, 2016-2017</w:t>
      </w:r>
    </w:p>
    <w:p w14:paraId="7C4A0BAA" w14:textId="1D3184EA" w:rsidR="00853AAB" w:rsidRPr="005C7C4A" w:rsidRDefault="00853AAB" w:rsidP="005414EE">
      <w:pPr>
        <w:tabs>
          <w:tab w:val="left" w:pos="2520"/>
        </w:tabs>
        <w:ind w:left="-360"/>
      </w:pPr>
      <w:r w:rsidRPr="005C7C4A">
        <w:t xml:space="preserve">Coursework including biostatistics, environmental health, </w:t>
      </w:r>
      <w:r w:rsidR="00C75D10">
        <w:t xml:space="preserve">and </w:t>
      </w:r>
      <w:r w:rsidRPr="005C7C4A">
        <w:t>research ethics</w:t>
      </w:r>
    </w:p>
    <w:p w14:paraId="19153F4E" w14:textId="77777777" w:rsidR="0001445F" w:rsidRPr="005C7C4A" w:rsidRDefault="0001445F" w:rsidP="005414EE">
      <w:pPr>
        <w:tabs>
          <w:tab w:val="left" w:pos="2520"/>
        </w:tabs>
        <w:ind w:left="-360"/>
      </w:pPr>
    </w:p>
    <w:p w14:paraId="5F2A6468" w14:textId="2769A22C" w:rsidR="0001445F" w:rsidRPr="005C7C4A" w:rsidRDefault="0001445F" w:rsidP="005414EE">
      <w:pPr>
        <w:tabs>
          <w:tab w:val="left" w:pos="2520"/>
        </w:tabs>
        <w:ind w:left="-360"/>
        <w:rPr>
          <w:b/>
        </w:rPr>
      </w:pPr>
      <w:r w:rsidRPr="005C7C4A">
        <w:rPr>
          <w:b/>
        </w:rPr>
        <w:t>Johns Hopkins University</w:t>
      </w:r>
      <w:r w:rsidR="00C15619">
        <w:rPr>
          <w:b/>
        </w:rPr>
        <w:t>,</w:t>
      </w:r>
      <w:r w:rsidRPr="005C7C4A">
        <w:rPr>
          <w:b/>
        </w:rPr>
        <w:t xml:space="preserve"> Bloomberg School of Public Health, Baltimore, MD</w:t>
      </w:r>
    </w:p>
    <w:p w14:paraId="785AD826" w14:textId="39BA058D" w:rsidR="0001445F" w:rsidRPr="005C7C4A" w:rsidRDefault="00C15619" w:rsidP="005414EE">
      <w:pPr>
        <w:tabs>
          <w:tab w:val="left" w:pos="2520"/>
        </w:tabs>
        <w:ind w:left="-360"/>
      </w:pPr>
      <w:r>
        <w:t>Certificate in Risk Sciences and Public Policy (expected Dec. 2019), 2018-present</w:t>
      </w:r>
    </w:p>
    <w:p w14:paraId="7EE7BA67" w14:textId="562EC865" w:rsidR="00853AAB" w:rsidRPr="005C7C4A" w:rsidRDefault="00853AAB" w:rsidP="005414EE">
      <w:pPr>
        <w:tabs>
          <w:tab w:val="left" w:pos="2520"/>
        </w:tabs>
        <w:ind w:left="-360"/>
      </w:pPr>
      <w:r w:rsidRPr="005C7C4A">
        <w:t>Coursework including</w:t>
      </w:r>
      <w:r w:rsidR="00C15619">
        <w:t xml:space="preserve"> </w:t>
      </w:r>
      <w:r w:rsidRPr="005C7C4A">
        <w:t xml:space="preserve">epidemiology, toxicology, </w:t>
      </w:r>
      <w:r w:rsidR="00C75D10">
        <w:t xml:space="preserve">and </w:t>
      </w:r>
      <w:r w:rsidRPr="005C7C4A">
        <w:t>quantitative risk assessment</w:t>
      </w:r>
    </w:p>
    <w:p w14:paraId="5D1E1B94" w14:textId="77777777" w:rsidR="00FA5859" w:rsidRPr="005C7C4A" w:rsidRDefault="00FA5859" w:rsidP="004C3E4F">
      <w:pPr>
        <w:tabs>
          <w:tab w:val="left" w:pos="2520"/>
        </w:tabs>
        <w:rPr>
          <w:b/>
        </w:rPr>
      </w:pPr>
    </w:p>
    <w:p w14:paraId="095200DD" w14:textId="77777777" w:rsidR="004C3E4F" w:rsidRPr="005C7C4A" w:rsidRDefault="004C3E4F" w:rsidP="004C3E4F">
      <w:pPr>
        <w:tabs>
          <w:tab w:val="left" w:pos="2520"/>
        </w:tabs>
        <w:rPr>
          <w:b/>
        </w:rPr>
      </w:pPr>
    </w:p>
    <w:p w14:paraId="6714DBFF" w14:textId="77777777" w:rsidR="005414EE" w:rsidRPr="005C7C4A" w:rsidRDefault="005414EE" w:rsidP="005414EE">
      <w:pPr>
        <w:tabs>
          <w:tab w:val="left" w:pos="2520"/>
        </w:tabs>
        <w:ind w:left="-360"/>
      </w:pPr>
      <w:r w:rsidRPr="005C7C4A">
        <w:rPr>
          <w:b/>
          <w:smallCaps/>
        </w:rPr>
        <w:t>Additional Experience</w:t>
      </w:r>
    </w:p>
    <w:p w14:paraId="2648C0AC" w14:textId="77777777" w:rsidR="005414EE" w:rsidRPr="005C7C4A" w:rsidRDefault="005414EE" w:rsidP="00686EE7">
      <w:pPr>
        <w:pStyle w:val="BodyText"/>
        <w:tabs>
          <w:tab w:val="left" w:pos="1440"/>
          <w:tab w:val="left" w:pos="3240"/>
        </w:tabs>
        <w:rPr>
          <w:b/>
          <w:sz w:val="24"/>
        </w:rPr>
      </w:pPr>
    </w:p>
    <w:p w14:paraId="747B5393" w14:textId="3A42350D" w:rsidR="00AA0EE2" w:rsidRDefault="00AA0EE2" w:rsidP="00AA0EE2">
      <w:pPr>
        <w:pStyle w:val="BodyText"/>
        <w:tabs>
          <w:tab w:val="left" w:pos="1440"/>
          <w:tab w:val="left" w:pos="3240"/>
        </w:tabs>
        <w:ind w:left="-360"/>
        <w:rPr>
          <w:b/>
          <w:sz w:val="24"/>
        </w:rPr>
      </w:pPr>
      <w:r>
        <w:rPr>
          <w:b/>
          <w:sz w:val="24"/>
        </w:rPr>
        <w:t>Centro do Cooperación Internacional de Control de Tobacco, Montevideo, Uruguay</w:t>
      </w:r>
    </w:p>
    <w:p w14:paraId="5C5E7D1A" w14:textId="17C20D3C" w:rsidR="0011405F" w:rsidRDefault="0011405F" w:rsidP="005414EE">
      <w:pPr>
        <w:pStyle w:val="BodyText"/>
        <w:tabs>
          <w:tab w:val="left" w:pos="1440"/>
          <w:tab w:val="left" w:pos="3240"/>
        </w:tabs>
        <w:ind w:left="-360"/>
        <w:rPr>
          <w:bCs/>
          <w:sz w:val="24"/>
        </w:rPr>
      </w:pPr>
      <w:r>
        <w:rPr>
          <w:bCs/>
          <w:sz w:val="24"/>
        </w:rPr>
        <w:t>WHO Framework Convention on Tobacco Control Knowledge Hub</w:t>
      </w:r>
    </w:p>
    <w:p w14:paraId="7260B824" w14:textId="3A8D5E11" w:rsidR="00AA0EE2" w:rsidRDefault="00AA0EE2" w:rsidP="005414EE">
      <w:pPr>
        <w:pStyle w:val="BodyText"/>
        <w:tabs>
          <w:tab w:val="left" w:pos="1440"/>
          <w:tab w:val="left" w:pos="3240"/>
        </w:tabs>
        <w:ind w:left="-360"/>
        <w:rPr>
          <w:bCs/>
          <w:sz w:val="24"/>
        </w:rPr>
      </w:pPr>
      <w:r>
        <w:rPr>
          <w:bCs/>
          <w:sz w:val="24"/>
        </w:rPr>
        <w:t>Visiting Scholar, Fall 2019</w:t>
      </w:r>
    </w:p>
    <w:p w14:paraId="20C645DA" w14:textId="4C020763" w:rsidR="00AA0EE2" w:rsidRPr="00AA0EE2" w:rsidRDefault="00AA0EE2" w:rsidP="005414EE">
      <w:pPr>
        <w:pStyle w:val="BodyText"/>
        <w:tabs>
          <w:tab w:val="left" w:pos="1440"/>
          <w:tab w:val="left" w:pos="3240"/>
        </w:tabs>
        <w:ind w:left="-360"/>
        <w:rPr>
          <w:bCs/>
          <w:sz w:val="24"/>
        </w:rPr>
      </w:pPr>
      <w:r>
        <w:rPr>
          <w:bCs/>
          <w:sz w:val="24"/>
        </w:rPr>
        <w:t xml:space="preserve">     (on research leave from Ohio State University)</w:t>
      </w:r>
    </w:p>
    <w:p w14:paraId="1022848B" w14:textId="77777777" w:rsidR="00AA0EE2" w:rsidRDefault="00AA0EE2" w:rsidP="005414EE">
      <w:pPr>
        <w:pStyle w:val="BodyText"/>
        <w:tabs>
          <w:tab w:val="left" w:pos="1440"/>
          <w:tab w:val="left" w:pos="3240"/>
        </w:tabs>
        <w:ind w:left="-360"/>
        <w:rPr>
          <w:b/>
          <w:sz w:val="24"/>
        </w:rPr>
      </w:pPr>
    </w:p>
    <w:p w14:paraId="501443B3" w14:textId="5AEB4E2A" w:rsidR="005414EE" w:rsidRPr="005C7C4A" w:rsidRDefault="005414EE" w:rsidP="005414EE">
      <w:pPr>
        <w:pStyle w:val="BodyText"/>
        <w:tabs>
          <w:tab w:val="left" w:pos="1440"/>
          <w:tab w:val="left" w:pos="3240"/>
        </w:tabs>
        <w:ind w:left="-360"/>
        <w:rPr>
          <w:b/>
          <w:sz w:val="24"/>
        </w:rPr>
      </w:pPr>
      <w:r w:rsidRPr="005C7C4A">
        <w:rPr>
          <w:b/>
          <w:sz w:val="24"/>
        </w:rPr>
        <w:t>U.S. Food and Drug Administration, Rockville, MD</w:t>
      </w:r>
    </w:p>
    <w:p w14:paraId="035FF138" w14:textId="77777777" w:rsidR="00871BC7" w:rsidRPr="005C7C4A" w:rsidRDefault="005414EE" w:rsidP="00B74C1F">
      <w:pPr>
        <w:pStyle w:val="BodyText"/>
        <w:tabs>
          <w:tab w:val="num" w:pos="720"/>
          <w:tab w:val="left" w:pos="1440"/>
          <w:tab w:val="left" w:pos="3240"/>
        </w:tabs>
        <w:ind w:hanging="360"/>
        <w:rPr>
          <w:sz w:val="24"/>
        </w:rPr>
      </w:pPr>
      <w:r w:rsidRPr="005C7C4A">
        <w:rPr>
          <w:sz w:val="24"/>
        </w:rPr>
        <w:t xml:space="preserve">Senior Advisor to the Director, Office of Policy, Center for Tobacco Products, 2011-2012 </w:t>
      </w:r>
    </w:p>
    <w:p w14:paraId="3476133A" w14:textId="56B84087" w:rsidR="005414EE" w:rsidRPr="005C7C4A" w:rsidRDefault="00871BC7" w:rsidP="00B74C1F">
      <w:pPr>
        <w:pStyle w:val="BodyText"/>
        <w:tabs>
          <w:tab w:val="num" w:pos="720"/>
          <w:tab w:val="left" w:pos="1440"/>
          <w:tab w:val="left" w:pos="3240"/>
        </w:tabs>
        <w:ind w:hanging="360"/>
        <w:rPr>
          <w:sz w:val="24"/>
        </w:rPr>
      </w:pPr>
      <w:r w:rsidRPr="005C7C4A">
        <w:rPr>
          <w:sz w:val="24"/>
        </w:rPr>
        <w:tab/>
      </w:r>
      <w:r w:rsidR="005414EE" w:rsidRPr="005C7C4A">
        <w:rPr>
          <w:sz w:val="24"/>
        </w:rPr>
        <w:t>(on le</w:t>
      </w:r>
      <w:r w:rsidR="00D243F3" w:rsidRPr="005C7C4A">
        <w:rPr>
          <w:sz w:val="24"/>
        </w:rPr>
        <w:t xml:space="preserve">ave of absence from </w:t>
      </w:r>
      <w:r w:rsidR="005414EE" w:rsidRPr="005C7C4A">
        <w:rPr>
          <w:sz w:val="24"/>
        </w:rPr>
        <w:t>New England Law | Boston)</w:t>
      </w:r>
    </w:p>
    <w:p w14:paraId="30CC72CF" w14:textId="77777777" w:rsidR="005414EE" w:rsidRPr="005C7C4A" w:rsidRDefault="005414EE" w:rsidP="00D243F3">
      <w:pPr>
        <w:pStyle w:val="BodyText"/>
        <w:tabs>
          <w:tab w:val="left" w:pos="1440"/>
          <w:tab w:val="left" w:pos="3240"/>
        </w:tabs>
        <w:rPr>
          <w:b/>
          <w:sz w:val="24"/>
        </w:rPr>
      </w:pPr>
    </w:p>
    <w:p w14:paraId="2E5D47C4" w14:textId="22E5F018" w:rsidR="005414EE" w:rsidRPr="005C7C4A" w:rsidRDefault="005414EE">
      <w:pPr>
        <w:pStyle w:val="BodyText"/>
        <w:tabs>
          <w:tab w:val="left" w:pos="1440"/>
          <w:tab w:val="left" w:pos="3240"/>
        </w:tabs>
        <w:ind w:left="-360"/>
        <w:rPr>
          <w:sz w:val="24"/>
        </w:rPr>
      </w:pPr>
      <w:r w:rsidRPr="005C7C4A">
        <w:rPr>
          <w:b/>
          <w:sz w:val="24"/>
        </w:rPr>
        <w:t>Stinson Morrison Hecker LLP, St. Louis, MO</w:t>
      </w:r>
      <w:r w:rsidR="00A00B33" w:rsidRPr="005C7C4A">
        <w:rPr>
          <w:b/>
          <w:sz w:val="24"/>
        </w:rPr>
        <w:t xml:space="preserve"> </w:t>
      </w:r>
      <w:r w:rsidR="00A00B33" w:rsidRPr="005C7C4A">
        <w:rPr>
          <w:sz w:val="24"/>
        </w:rPr>
        <w:t xml:space="preserve">(now Stinson </w:t>
      </w:r>
      <w:bookmarkStart w:id="0" w:name="_GoBack"/>
      <w:bookmarkEnd w:id="0"/>
      <w:r w:rsidR="00A00B33" w:rsidRPr="005C7C4A">
        <w:rPr>
          <w:sz w:val="24"/>
        </w:rPr>
        <w:t>LLP)</w:t>
      </w:r>
    </w:p>
    <w:p w14:paraId="4B96F881" w14:textId="77777777" w:rsidR="005414EE" w:rsidRPr="005C7C4A" w:rsidRDefault="005414EE" w:rsidP="005414EE">
      <w:pPr>
        <w:pStyle w:val="BodyText"/>
        <w:tabs>
          <w:tab w:val="left" w:pos="1440"/>
          <w:tab w:val="left" w:pos="3240"/>
        </w:tabs>
        <w:ind w:left="-360"/>
        <w:rPr>
          <w:sz w:val="24"/>
        </w:rPr>
      </w:pPr>
      <w:r w:rsidRPr="005C7C4A">
        <w:rPr>
          <w:sz w:val="24"/>
        </w:rPr>
        <w:t>Associate, Commercial Litigation and Antitrust Law Practice Groups, 2003-2004</w:t>
      </w:r>
    </w:p>
    <w:p w14:paraId="79C83F95" w14:textId="77777777" w:rsidR="005414EE" w:rsidRPr="005C7C4A" w:rsidRDefault="005414EE" w:rsidP="005414EE">
      <w:pPr>
        <w:pStyle w:val="BodyText"/>
        <w:tabs>
          <w:tab w:val="left" w:pos="1440"/>
          <w:tab w:val="num" w:pos="1620"/>
          <w:tab w:val="left" w:pos="3240"/>
        </w:tabs>
        <w:rPr>
          <w:sz w:val="24"/>
        </w:rPr>
      </w:pPr>
    </w:p>
    <w:p w14:paraId="123C255A" w14:textId="77777777" w:rsidR="005414EE" w:rsidRPr="005C7C4A" w:rsidRDefault="005414EE">
      <w:pPr>
        <w:pStyle w:val="BodyText"/>
        <w:tabs>
          <w:tab w:val="left" w:pos="1440"/>
          <w:tab w:val="left" w:pos="3240"/>
        </w:tabs>
        <w:ind w:left="-360"/>
        <w:rPr>
          <w:b/>
          <w:sz w:val="24"/>
        </w:rPr>
      </w:pPr>
      <w:r w:rsidRPr="005C7C4A">
        <w:rPr>
          <w:b/>
          <w:sz w:val="24"/>
        </w:rPr>
        <w:t>U.S. Department of Justice, Washington, DC</w:t>
      </w:r>
    </w:p>
    <w:p w14:paraId="27C7E902" w14:textId="3B42B2D7" w:rsidR="00415503" w:rsidRPr="005C7C4A" w:rsidRDefault="00D243F3" w:rsidP="00415503">
      <w:pPr>
        <w:pStyle w:val="BodyText"/>
        <w:tabs>
          <w:tab w:val="left" w:pos="1440"/>
          <w:tab w:val="left" w:pos="3240"/>
        </w:tabs>
        <w:ind w:left="-360"/>
        <w:rPr>
          <w:sz w:val="24"/>
        </w:rPr>
      </w:pPr>
      <w:r w:rsidRPr="005C7C4A">
        <w:rPr>
          <w:sz w:val="24"/>
        </w:rPr>
        <w:t xml:space="preserve">Trial Attorney, </w:t>
      </w:r>
      <w:r w:rsidR="005414EE" w:rsidRPr="005C7C4A">
        <w:rPr>
          <w:sz w:val="24"/>
        </w:rPr>
        <w:t>National Criminal Enforcement Section, Antitrust Division</w:t>
      </w:r>
      <w:r w:rsidRPr="005C7C4A">
        <w:rPr>
          <w:sz w:val="24"/>
        </w:rPr>
        <w:t>, 2001-2003</w:t>
      </w:r>
    </w:p>
    <w:p w14:paraId="43ECEE13" w14:textId="15F1DF1D" w:rsidR="00C5249F" w:rsidRPr="005C7C4A" w:rsidRDefault="00C5249F" w:rsidP="00C5249F">
      <w:pPr>
        <w:pStyle w:val="BodyText"/>
        <w:tabs>
          <w:tab w:val="left" w:pos="1440"/>
          <w:tab w:val="left" w:pos="3240"/>
        </w:tabs>
        <w:ind w:left="-360"/>
        <w:rPr>
          <w:sz w:val="24"/>
        </w:rPr>
      </w:pPr>
      <w:r w:rsidRPr="005C7C4A">
        <w:rPr>
          <w:sz w:val="24"/>
        </w:rPr>
        <w:t xml:space="preserve">Attorney General’s Honor Program </w:t>
      </w:r>
    </w:p>
    <w:p w14:paraId="2B6059BA" w14:textId="77777777" w:rsidR="00B74C1F" w:rsidRPr="005C7C4A" w:rsidRDefault="00B74C1F" w:rsidP="00B74C1F">
      <w:pPr>
        <w:pStyle w:val="BodyText"/>
        <w:tabs>
          <w:tab w:val="left" w:pos="1440"/>
          <w:tab w:val="left" w:pos="3240"/>
        </w:tabs>
        <w:ind w:left="-360"/>
        <w:rPr>
          <w:sz w:val="24"/>
        </w:rPr>
      </w:pPr>
    </w:p>
    <w:p w14:paraId="61EA12D6" w14:textId="3921F52D" w:rsidR="00B33C27" w:rsidRDefault="00B33C27" w:rsidP="00B74C1F">
      <w:pPr>
        <w:pStyle w:val="BodyText"/>
        <w:tabs>
          <w:tab w:val="left" w:pos="1440"/>
          <w:tab w:val="left" w:pos="3240"/>
        </w:tabs>
        <w:ind w:left="-360"/>
        <w:rPr>
          <w:sz w:val="24"/>
        </w:rPr>
      </w:pPr>
    </w:p>
    <w:p w14:paraId="66C7936A" w14:textId="116F4212" w:rsidR="00AA0EE2" w:rsidRDefault="00AA0EE2" w:rsidP="00B74C1F">
      <w:pPr>
        <w:pStyle w:val="BodyText"/>
        <w:tabs>
          <w:tab w:val="left" w:pos="1440"/>
          <w:tab w:val="left" w:pos="3240"/>
        </w:tabs>
        <w:ind w:left="-360"/>
        <w:rPr>
          <w:sz w:val="24"/>
        </w:rPr>
      </w:pPr>
    </w:p>
    <w:p w14:paraId="744669FA" w14:textId="4C5C99ED" w:rsidR="00AA0EE2" w:rsidRDefault="00AA0EE2" w:rsidP="00B74C1F">
      <w:pPr>
        <w:pStyle w:val="BodyText"/>
        <w:tabs>
          <w:tab w:val="left" w:pos="1440"/>
          <w:tab w:val="left" w:pos="3240"/>
        </w:tabs>
        <w:ind w:left="-360"/>
        <w:rPr>
          <w:sz w:val="24"/>
        </w:rPr>
      </w:pPr>
    </w:p>
    <w:p w14:paraId="1789E78D" w14:textId="77777777" w:rsidR="00AA0EE2" w:rsidRPr="005C7C4A" w:rsidRDefault="00AA0EE2" w:rsidP="00B74C1F">
      <w:pPr>
        <w:pStyle w:val="BodyText"/>
        <w:tabs>
          <w:tab w:val="left" w:pos="1440"/>
          <w:tab w:val="left" w:pos="3240"/>
        </w:tabs>
        <w:ind w:left="-360"/>
        <w:rPr>
          <w:sz w:val="24"/>
        </w:rPr>
      </w:pPr>
    </w:p>
    <w:p w14:paraId="2A5EF17D" w14:textId="4B7F530C" w:rsidR="007A651E" w:rsidRPr="005C7C4A" w:rsidRDefault="00484217" w:rsidP="007A651E">
      <w:pPr>
        <w:pStyle w:val="BodyText"/>
        <w:tabs>
          <w:tab w:val="left" w:pos="1440"/>
          <w:tab w:val="left" w:pos="3240"/>
        </w:tabs>
        <w:ind w:left="-360"/>
        <w:rPr>
          <w:b/>
          <w:smallCaps/>
          <w:sz w:val="24"/>
        </w:rPr>
      </w:pPr>
      <w:r w:rsidRPr="005C7C4A">
        <w:rPr>
          <w:b/>
          <w:smallCaps/>
          <w:sz w:val="24"/>
        </w:rPr>
        <w:t xml:space="preserve">Research and </w:t>
      </w:r>
      <w:r w:rsidR="005414EE" w:rsidRPr="005C7C4A">
        <w:rPr>
          <w:b/>
          <w:smallCaps/>
          <w:sz w:val="24"/>
        </w:rPr>
        <w:t>Publications</w:t>
      </w:r>
      <w:r w:rsidR="00EE6E8B" w:rsidRPr="005C7C4A">
        <w:rPr>
          <w:b/>
          <w:smallCaps/>
          <w:sz w:val="24"/>
        </w:rPr>
        <w:t xml:space="preserve"> </w:t>
      </w:r>
    </w:p>
    <w:p w14:paraId="1F27767D" w14:textId="77777777" w:rsidR="00D8143A" w:rsidRPr="005C7C4A" w:rsidRDefault="00D8143A" w:rsidP="007A651E">
      <w:pPr>
        <w:pStyle w:val="BodyText"/>
        <w:tabs>
          <w:tab w:val="left" w:pos="1440"/>
          <w:tab w:val="left" w:pos="3240"/>
        </w:tabs>
        <w:ind w:left="-360"/>
        <w:rPr>
          <w:b/>
          <w:smallCaps/>
          <w:sz w:val="24"/>
        </w:rPr>
      </w:pPr>
    </w:p>
    <w:p w14:paraId="0CBAFBDC" w14:textId="4B48F9CD" w:rsidR="00EE79D5" w:rsidRPr="005C7C4A" w:rsidRDefault="00EE79D5" w:rsidP="007A651E">
      <w:pPr>
        <w:pStyle w:val="BodyText"/>
        <w:tabs>
          <w:tab w:val="left" w:pos="1440"/>
          <w:tab w:val="left" w:pos="3240"/>
        </w:tabs>
        <w:ind w:left="-360"/>
        <w:rPr>
          <w:b/>
          <w:i/>
          <w:sz w:val="24"/>
        </w:rPr>
      </w:pPr>
      <w:r w:rsidRPr="005C7C4A">
        <w:rPr>
          <w:b/>
          <w:i/>
          <w:smallCaps/>
          <w:sz w:val="24"/>
        </w:rPr>
        <w:t>B</w:t>
      </w:r>
      <w:r w:rsidR="0020230B" w:rsidRPr="005C7C4A">
        <w:rPr>
          <w:b/>
          <w:i/>
          <w:sz w:val="24"/>
        </w:rPr>
        <w:t>ook</w:t>
      </w:r>
    </w:p>
    <w:p w14:paraId="6C8ADF8B" w14:textId="77777777" w:rsidR="00EE79D5" w:rsidRPr="005C7C4A" w:rsidRDefault="00EE79D5" w:rsidP="007A651E">
      <w:pPr>
        <w:pStyle w:val="BodyText"/>
        <w:tabs>
          <w:tab w:val="left" w:pos="1440"/>
          <w:tab w:val="left" w:pos="3240"/>
        </w:tabs>
        <w:ind w:left="-360"/>
        <w:rPr>
          <w:b/>
          <w:i/>
          <w:sz w:val="24"/>
        </w:rPr>
      </w:pPr>
    </w:p>
    <w:p w14:paraId="1929074C" w14:textId="3256B598" w:rsidR="00EE79D5" w:rsidRPr="005C7C4A" w:rsidRDefault="00EE79D5" w:rsidP="00EE79D5">
      <w:pPr>
        <w:pStyle w:val="ListParagraph"/>
        <w:numPr>
          <w:ilvl w:val="0"/>
          <w:numId w:val="23"/>
        </w:numPr>
        <w:tabs>
          <w:tab w:val="left" w:pos="0"/>
        </w:tabs>
      </w:pPr>
      <w:r w:rsidRPr="005C7C4A">
        <w:rPr>
          <w:smallCaps/>
        </w:rPr>
        <w:t xml:space="preserve">Scott </w:t>
      </w:r>
      <w:r w:rsidR="0020230B" w:rsidRPr="005C7C4A">
        <w:rPr>
          <w:smallCaps/>
        </w:rPr>
        <w:t xml:space="preserve">Burris, </w:t>
      </w:r>
      <w:r w:rsidR="0020230B" w:rsidRPr="005C7C4A">
        <w:rPr>
          <w:b/>
          <w:smallCaps/>
        </w:rPr>
        <w:t>Micah L. Berman</w:t>
      </w:r>
      <w:r w:rsidR="0020230B" w:rsidRPr="005C7C4A">
        <w:rPr>
          <w:smallCaps/>
        </w:rPr>
        <w:t xml:space="preserve">, Matthew Penn &amp; Tara Ramanathan Holiday, </w:t>
      </w:r>
      <w:r w:rsidRPr="005C7C4A">
        <w:rPr>
          <w:smallCaps/>
        </w:rPr>
        <w:t>The New Public Health Law: A Transdisciplinary Approach to Practice and Advocacy (</w:t>
      </w:r>
      <w:r w:rsidRPr="005C7C4A">
        <w:t>Oxford University Press &amp; APHA Press, 2018</w:t>
      </w:r>
      <w:r w:rsidR="0020230B" w:rsidRPr="005C7C4A">
        <w:t>).</w:t>
      </w:r>
    </w:p>
    <w:p w14:paraId="061C42AC" w14:textId="77777777" w:rsidR="0020230B" w:rsidRPr="005C7C4A" w:rsidRDefault="0020230B" w:rsidP="0020230B">
      <w:pPr>
        <w:pStyle w:val="ListParagraph"/>
        <w:tabs>
          <w:tab w:val="left" w:pos="0"/>
        </w:tabs>
        <w:ind w:left="0"/>
      </w:pPr>
    </w:p>
    <w:p w14:paraId="49A41792" w14:textId="6B093960" w:rsidR="0020230B" w:rsidRPr="005C7C4A" w:rsidRDefault="0020230B" w:rsidP="0020230B">
      <w:pPr>
        <w:pStyle w:val="ListParagraph"/>
        <w:numPr>
          <w:ilvl w:val="1"/>
          <w:numId w:val="23"/>
        </w:numPr>
        <w:tabs>
          <w:tab w:val="left" w:pos="0"/>
        </w:tabs>
      </w:pPr>
      <w:r w:rsidRPr="005C7C4A">
        <w:t xml:space="preserve">Scott Burris &amp; Micah L. Berman, </w:t>
      </w:r>
      <w:r w:rsidRPr="005C7C4A">
        <w:rPr>
          <w:i/>
        </w:rPr>
        <w:t xml:space="preserve">Teacher’s Manual for </w:t>
      </w:r>
      <w:r w:rsidRPr="005C7C4A">
        <w:rPr>
          <w:i/>
          <w:u w:val="single"/>
        </w:rPr>
        <w:t>The New Public Health Law</w:t>
      </w:r>
      <w:r w:rsidR="00645450">
        <w:rPr>
          <w:iCs/>
        </w:rPr>
        <w:t>, (last updated July 2019;</w:t>
      </w:r>
      <w:r w:rsidR="00645450">
        <w:t xml:space="preserve"> </w:t>
      </w:r>
      <w:r w:rsidRPr="005C7C4A">
        <w:t>available online at www.thenewpublichealthlaw.org) (password protected)</w:t>
      </w:r>
    </w:p>
    <w:p w14:paraId="53CE359D" w14:textId="77777777" w:rsidR="00160BD8" w:rsidRPr="005C7C4A" w:rsidRDefault="00160BD8" w:rsidP="007A651E">
      <w:pPr>
        <w:pStyle w:val="BodyText"/>
        <w:tabs>
          <w:tab w:val="left" w:pos="1440"/>
          <w:tab w:val="left" w:pos="3240"/>
        </w:tabs>
        <w:ind w:left="-360"/>
        <w:rPr>
          <w:b/>
          <w:i/>
          <w:smallCaps/>
          <w:sz w:val="24"/>
        </w:rPr>
      </w:pPr>
    </w:p>
    <w:p w14:paraId="47F94B3D" w14:textId="140D0D91" w:rsidR="00D8143A" w:rsidRPr="005C7C4A" w:rsidRDefault="00D8143A" w:rsidP="007A651E">
      <w:pPr>
        <w:pStyle w:val="BodyText"/>
        <w:tabs>
          <w:tab w:val="left" w:pos="1440"/>
          <w:tab w:val="left" w:pos="3240"/>
        </w:tabs>
        <w:ind w:left="-360"/>
        <w:rPr>
          <w:b/>
          <w:i/>
          <w:sz w:val="24"/>
        </w:rPr>
      </w:pPr>
      <w:r w:rsidRPr="005C7C4A">
        <w:rPr>
          <w:b/>
          <w:i/>
          <w:smallCaps/>
          <w:sz w:val="24"/>
        </w:rPr>
        <w:t>P</w:t>
      </w:r>
      <w:r w:rsidR="0020230B" w:rsidRPr="005C7C4A">
        <w:rPr>
          <w:b/>
          <w:i/>
          <w:sz w:val="24"/>
        </w:rPr>
        <w:t>ublic Health Journal Articles</w:t>
      </w:r>
    </w:p>
    <w:p w14:paraId="2CF898E8" w14:textId="77777777" w:rsidR="00DE2A37" w:rsidRPr="005C7C4A" w:rsidRDefault="00DE2A37" w:rsidP="00D320CE">
      <w:pPr>
        <w:tabs>
          <w:tab w:val="left" w:pos="0"/>
        </w:tabs>
        <w:rPr>
          <w:b/>
          <w:i/>
        </w:rPr>
      </w:pPr>
    </w:p>
    <w:p w14:paraId="580EC4F6" w14:textId="519C5929" w:rsidR="00DE2A37" w:rsidRPr="005C7C4A" w:rsidRDefault="00DE2A37" w:rsidP="0020230B">
      <w:pPr>
        <w:pStyle w:val="ListParagraph"/>
        <w:numPr>
          <w:ilvl w:val="0"/>
          <w:numId w:val="23"/>
        </w:numPr>
        <w:tabs>
          <w:tab w:val="left" w:pos="0"/>
        </w:tabs>
      </w:pPr>
      <w:r w:rsidRPr="005C7C4A">
        <w:t xml:space="preserve">Ferketich AK; Liber A; Pennell M; Nealy D; Hammer J; </w:t>
      </w:r>
      <w:r w:rsidRPr="005C7C4A">
        <w:rPr>
          <w:b/>
        </w:rPr>
        <w:t>Berman M</w:t>
      </w:r>
      <w:r w:rsidRPr="005C7C4A">
        <w:t xml:space="preserve">. Clean indoor air ordinance coverage in the </w:t>
      </w:r>
      <w:r w:rsidR="00A00B33" w:rsidRPr="005C7C4A">
        <w:t>Appalachian</w:t>
      </w:r>
      <w:r w:rsidR="00FF743C" w:rsidRPr="005C7C4A">
        <w:t xml:space="preserve"> region of the United S</w:t>
      </w:r>
      <w:r w:rsidRPr="005C7C4A">
        <w:t>tates.</w:t>
      </w:r>
      <w:r w:rsidRPr="005C7C4A">
        <w:rPr>
          <w:i/>
          <w:iCs/>
        </w:rPr>
        <w:t> American Journal of Public Health</w:t>
      </w:r>
      <w:r w:rsidR="00723E16" w:rsidRPr="005C7C4A">
        <w:rPr>
          <w:i/>
          <w:iCs/>
        </w:rPr>
        <w:t xml:space="preserve"> </w:t>
      </w:r>
      <w:r w:rsidRPr="005C7C4A">
        <w:rPr>
          <w:iCs/>
        </w:rPr>
        <w:t>2010;100</w:t>
      </w:r>
      <w:r w:rsidRPr="005C7C4A">
        <w:t xml:space="preserve">(7):1313-1318.   </w:t>
      </w:r>
    </w:p>
    <w:p w14:paraId="49A6F28D" w14:textId="77777777" w:rsidR="00723E16" w:rsidRPr="005C7C4A" w:rsidRDefault="00723E16" w:rsidP="00723E16">
      <w:pPr>
        <w:tabs>
          <w:tab w:val="left" w:pos="0"/>
        </w:tabs>
      </w:pPr>
    </w:p>
    <w:p w14:paraId="24B3D541" w14:textId="77777777" w:rsidR="00723E16" w:rsidRPr="005C7C4A" w:rsidRDefault="00723E16" w:rsidP="0020230B">
      <w:pPr>
        <w:numPr>
          <w:ilvl w:val="0"/>
          <w:numId w:val="23"/>
        </w:numPr>
      </w:pPr>
      <w:r w:rsidRPr="005C7C4A">
        <w:rPr>
          <w:shd w:val="clear" w:color="auto" w:fill="FFFFFF"/>
        </w:rPr>
        <w:t xml:space="preserve">Klein EG; Liber AC; Kauffman RM; </w:t>
      </w:r>
      <w:r w:rsidRPr="005C7C4A">
        <w:rPr>
          <w:b/>
          <w:shd w:val="clear" w:color="auto" w:fill="FFFFFF"/>
        </w:rPr>
        <w:t>Berman M</w:t>
      </w:r>
      <w:r w:rsidRPr="005C7C4A">
        <w:rPr>
          <w:shd w:val="clear" w:color="auto" w:fill="FFFFFF"/>
        </w:rPr>
        <w:t xml:space="preserve">; Ferketich AK. Local smoke-free policy experiences in </w:t>
      </w:r>
      <w:r w:rsidR="00A00B33" w:rsidRPr="005C7C4A">
        <w:rPr>
          <w:shd w:val="clear" w:color="auto" w:fill="FFFFFF"/>
        </w:rPr>
        <w:t>Appalachian</w:t>
      </w:r>
      <w:r w:rsidRPr="005C7C4A">
        <w:rPr>
          <w:shd w:val="clear" w:color="auto" w:fill="FFFFFF"/>
        </w:rPr>
        <w:t xml:space="preserve"> communities. </w:t>
      </w:r>
      <w:r w:rsidRPr="005C7C4A">
        <w:rPr>
          <w:i/>
          <w:iCs/>
          <w:shd w:val="clear" w:color="auto" w:fill="FFFFFF"/>
        </w:rPr>
        <w:t>Journal of Community Health</w:t>
      </w:r>
      <w:r w:rsidRPr="005C7C4A">
        <w:rPr>
          <w:shd w:val="clear" w:color="auto" w:fill="FFFFFF"/>
        </w:rPr>
        <w:t xml:space="preserve"> 2014;</w:t>
      </w:r>
      <w:r w:rsidRPr="005C7C4A">
        <w:rPr>
          <w:iCs/>
          <w:shd w:val="clear" w:color="auto" w:fill="FFFFFF"/>
        </w:rPr>
        <w:t>39</w:t>
      </w:r>
      <w:r w:rsidRPr="005C7C4A">
        <w:rPr>
          <w:shd w:val="clear" w:color="auto" w:fill="FFFFFF"/>
        </w:rPr>
        <w:t>(1):11-16.</w:t>
      </w:r>
    </w:p>
    <w:p w14:paraId="2208E3C6" w14:textId="77777777" w:rsidR="00723E16" w:rsidRPr="005C7C4A" w:rsidRDefault="00723E16" w:rsidP="00723E16"/>
    <w:p w14:paraId="4A16EF82" w14:textId="4ADFF252" w:rsidR="00723E16" w:rsidRPr="005C7C4A" w:rsidRDefault="00723E16" w:rsidP="0020230B">
      <w:pPr>
        <w:numPr>
          <w:ilvl w:val="0"/>
          <w:numId w:val="23"/>
        </w:numPr>
      </w:pPr>
      <w:r w:rsidRPr="005C7C4A">
        <w:rPr>
          <w:shd w:val="clear" w:color="auto" w:fill="FFFFFF"/>
        </w:rPr>
        <w:t xml:space="preserve">Klein EG; Kennedy RD; </w:t>
      </w:r>
      <w:r w:rsidRPr="005C7C4A">
        <w:rPr>
          <w:b/>
          <w:shd w:val="clear" w:color="auto" w:fill="FFFFFF"/>
        </w:rPr>
        <w:t>Berman M</w:t>
      </w:r>
      <w:r w:rsidRPr="005C7C4A">
        <w:rPr>
          <w:shd w:val="clear" w:color="auto" w:fill="FFFFFF"/>
        </w:rPr>
        <w:t xml:space="preserve">. Tobacco </w:t>
      </w:r>
      <w:r w:rsidR="00A00B33" w:rsidRPr="005C7C4A">
        <w:rPr>
          <w:shd w:val="clear" w:color="auto" w:fill="FFFFFF"/>
        </w:rPr>
        <w:t>control policies</w:t>
      </w:r>
      <w:r w:rsidRPr="005C7C4A">
        <w:rPr>
          <w:shd w:val="clear" w:color="auto" w:fill="FFFFFF"/>
        </w:rPr>
        <w:t xml:space="preserve"> in outdoor areas of high</w:t>
      </w:r>
      <w:r w:rsidR="0011405F">
        <w:rPr>
          <w:shd w:val="clear" w:color="auto" w:fill="FFFFFF"/>
        </w:rPr>
        <w:t>-</w:t>
      </w:r>
      <w:r w:rsidRPr="005C7C4A">
        <w:rPr>
          <w:shd w:val="clear" w:color="auto" w:fill="FFFFFF"/>
        </w:rPr>
        <w:t>volume American transit systems. </w:t>
      </w:r>
      <w:r w:rsidRPr="005C7C4A">
        <w:rPr>
          <w:i/>
          <w:iCs/>
          <w:shd w:val="clear" w:color="auto" w:fill="FFFFFF"/>
        </w:rPr>
        <w:t>Journal of Community Health</w:t>
      </w:r>
      <w:r w:rsidRPr="005C7C4A">
        <w:rPr>
          <w:shd w:val="clear" w:color="auto" w:fill="FFFFFF"/>
        </w:rPr>
        <w:t xml:space="preserve"> 2014;</w:t>
      </w:r>
      <w:r w:rsidRPr="005C7C4A">
        <w:rPr>
          <w:iCs/>
          <w:shd w:val="clear" w:color="auto" w:fill="FFFFFF"/>
        </w:rPr>
        <w:t>39</w:t>
      </w:r>
      <w:r w:rsidRPr="005C7C4A">
        <w:rPr>
          <w:shd w:val="clear" w:color="auto" w:fill="FFFFFF"/>
        </w:rPr>
        <w:t>(4):660-667.</w:t>
      </w:r>
    </w:p>
    <w:p w14:paraId="6CEF1A20" w14:textId="77777777" w:rsidR="00723E16" w:rsidRPr="005C7C4A" w:rsidRDefault="00723E16" w:rsidP="00723E16"/>
    <w:p w14:paraId="2BCA3DE7" w14:textId="4CC73A72" w:rsidR="00723E16" w:rsidRPr="005C7C4A" w:rsidRDefault="00723E16" w:rsidP="0020230B">
      <w:pPr>
        <w:numPr>
          <w:ilvl w:val="0"/>
          <w:numId w:val="23"/>
        </w:numPr>
      </w:pPr>
      <w:r w:rsidRPr="005C7C4A">
        <w:rPr>
          <w:b/>
        </w:rPr>
        <w:t>Berman M</w:t>
      </w:r>
      <w:r w:rsidRPr="005C7C4A">
        <w:t xml:space="preserve">; Crane R; Seiber E; Munur M. Estimating the cost of a smoking employee. </w:t>
      </w:r>
      <w:r w:rsidRPr="005C7C4A">
        <w:rPr>
          <w:i/>
        </w:rPr>
        <w:t>Tobacco Control</w:t>
      </w:r>
      <w:r w:rsidRPr="005C7C4A">
        <w:t xml:space="preserve"> 2014;23(5):428-433.</w:t>
      </w:r>
    </w:p>
    <w:p w14:paraId="08B59F90" w14:textId="77777777" w:rsidR="00723E16" w:rsidRPr="005C7C4A" w:rsidRDefault="00723E16" w:rsidP="00723E16"/>
    <w:p w14:paraId="3AB70638" w14:textId="77777777" w:rsidR="00E97272" w:rsidRPr="005C7C4A" w:rsidRDefault="00E97272" w:rsidP="0020230B">
      <w:pPr>
        <w:numPr>
          <w:ilvl w:val="0"/>
          <w:numId w:val="23"/>
        </w:numPr>
      </w:pPr>
      <w:r w:rsidRPr="005C7C4A">
        <w:rPr>
          <w:b/>
          <w:shd w:val="clear" w:color="auto" w:fill="FFFFFF"/>
        </w:rPr>
        <w:t>Berman ML</w:t>
      </w:r>
      <w:r w:rsidRPr="005C7C4A">
        <w:rPr>
          <w:shd w:val="clear" w:color="auto" w:fill="FFFFFF"/>
        </w:rPr>
        <w:t>; Connolly G; Cummings MK; Djordjevic MV; Hatsukami DK; Henningfield JE; Myers M; O’Connor RJ; Parascandola M; Rees V; Rice JM; Shields PG. Providing a science base for the evaluation of tobacco products. </w:t>
      </w:r>
      <w:r w:rsidRPr="005C7C4A">
        <w:rPr>
          <w:i/>
          <w:iCs/>
          <w:shd w:val="clear" w:color="auto" w:fill="FFFFFF"/>
        </w:rPr>
        <w:t>Tobacco Regulatory Science</w:t>
      </w:r>
      <w:r w:rsidRPr="005C7C4A">
        <w:rPr>
          <w:shd w:val="clear" w:color="auto" w:fill="FFFFFF"/>
        </w:rPr>
        <w:t xml:space="preserve"> 2015;1(1):76-93.</w:t>
      </w:r>
    </w:p>
    <w:p w14:paraId="1A7660F2" w14:textId="77777777" w:rsidR="00E97272" w:rsidRPr="005C7C4A" w:rsidRDefault="00E97272" w:rsidP="00E97272">
      <w:pPr>
        <w:rPr>
          <w:shd w:val="clear" w:color="auto" w:fill="FFFFFF"/>
        </w:rPr>
      </w:pPr>
    </w:p>
    <w:p w14:paraId="4A71EC25" w14:textId="4A122F30" w:rsidR="00723E16" w:rsidRPr="005C7C4A" w:rsidRDefault="00723E16" w:rsidP="0020230B">
      <w:pPr>
        <w:numPr>
          <w:ilvl w:val="0"/>
          <w:numId w:val="23"/>
        </w:numPr>
      </w:pPr>
      <w:r w:rsidRPr="005C7C4A">
        <w:rPr>
          <w:shd w:val="clear" w:color="auto" w:fill="FFFFFF"/>
        </w:rPr>
        <w:t xml:space="preserve">Yates K; Friedman K; Slater MD; </w:t>
      </w:r>
      <w:r w:rsidRPr="005C7C4A">
        <w:rPr>
          <w:b/>
          <w:shd w:val="clear" w:color="auto" w:fill="FFFFFF"/>
        </w:rPr>
        <w:t>Berman M</w:t>
      </w:r>
      <w:r w:rsidRPr="005C7C4A">
        <w:rPr>
          <w:shd w:val="clear" w:color="auto" w:fill="FFFFFF"/>
        </w:rPr>
        <w:t>; Paskett</w:t>
      </w:r>
      <w:r w:rsidR="00E97272" w:rsidRPr="005C7C4A">
        <w:rPr>
          <w:shd w:val="clear" w:color="auto" w:fill="FFFFFF"/>
        </w:rPr>
        <w:t xml:space="preserve"> E; Ferketich AK. A content analysis of ele</w:t>
      </w:r>
      <w:r w:rsidR="00FF743C" w:rsidRPr="005C7C4A">
        <w:rPr>
          <w:shd w:val="clear" w:color="auto" w:fill="FFFFFF"/>
        </w:rPr>
        <w:t>ctronic cigarette portrayal in n</w:t>
      </w:r>
      <w:r w:rsidR="00E97272" w:rsidRPr="005C7C4A">
        <w:rPr>
          <w:shd w:val="clear" w:color="auto" w:fill="FFFFFF"/>
        </w:rPr>
        <w:t>e</w:t>
      </w:r>
      <w:r w:rsidRPr="005C7C4A">
        <w:rPr>
          <w:shd w:val="clear" w:color="auto" w:fill="FFFFFF"/>
        </w:rPr>
        <w:t>wspapers. </w:t>
      </w:r>
      <w:r w:rsidRPr="005C7C4A">
        <w:rPr>
          <w:i/>
          <w:iCs/>
          <w:shd w:val="clear" w:color="auto" w:fill="FFFFFF"/>
        </w:rPr>
        <w:t>Tobacco Regulatory Science</w:t>
      </w:r>
      <w:r w:rsidR="00E97272" w:rsidRPr="005C7C4A">
        <w:rPr>
          <w:shd w:val="clear" w:color="auto" w:fill="FFFFFF"/>
        </w:rPr>
        <w:t xml:space="preserve"> 2015;1(1):</w:t>
      </w:r>
      <w:r w:rsidRPr="005C7C4A">
        <w:rPr>
          <w:shd w:val="clear" w:color="auto" w:fill="FFFFFF"/>
        </w:rPr>
        <w:t>94-102.</w:t>
      </w:r>
    </w:p>
    <w:p w14:paraId="0F7D252E" w14:textId="77777777" w:rsidR="00E97272" w:rsidRPr="005C7C4A" w:rsidRDefault="00E97272" w:rsidP="00E97272"/>
    <w:p w14:paraId="4F08121A" w14:textId="77777777" w:rsidR="00E97272" w:rsidRPr="005C7C4A" w:rsidRDefault="00E97272" w:rsidP="0020230B">
      <w:pPr>
        <w:numPr>
          <w:ilvl w:val="0"/>
          <w:numId w:val="23"/>
        </w:numPr>
      </w:pPr>
      <w:r w:rsidRPr="005C7C4A">
        <w:t xml:space="preserve">Klein EG; Shoben AB; Krygowski S; Ferketich AK; </w:t>
      </w:r>
      <w:r w:rsidRPr="005C7C4A">
        <w:rPr>
          <w:b/>
        </w:rPr>
        <w:t>Berman M</w:t>
      </w:r>
      <w:r w:rsidRPr="005C7C4A">
        <w:t xml:space="preserve">; Peters E; Unnava R; Wewers ME. Does size impact attention and recall of graphic health warnings? </w:t>
      </w:r>
      <w:r w:rsidRPr="005C7C4A">
        <w:rPr>
          <w:i/>
        </w:rPr>
        <w:t xml:space="preserve">Tobacco Regulatory Science </w:t>
      </w:r>
      <w:r w:rsidRPr="005C7C4A">
        <w:t>2015;1(2):175-185.</w:t>
      </w:r>
    </w:p>
    <w:p w14:paraId="03AB58B9" w14:textId="77777777" w:rsidR="00E97272" w:rsidRPr="005C7C4A" w:rsidRDefault="00E97272" w:rsidP="00E97272"/>
    <w:p w14:paraId="5F776C8C" w14:textId="0B4D052D" w:rsidR="00E97272" w:rsidRPr="005C7C4A" w:rsidRDefault="00A45AFC" w:rsidP="0020230B">
      <w:pPr>
        <w:numPr>
          <w:ilvl w:val="0"/>
          <w:numId w:val="23"/>
        </w:numPr>
      </w:pPr>
      <w:r w:rsidRPr="005C7C4A">
        <w:rPr>
          <w:shd w:val="clear" w:color="auto" w:fill="FFFFFF"/>
        </w:rPr>
        <w:t xml:space="preserve">Roberts ME; </w:t>
      </w:r>
      <w:r w:rsidRPr="005C7C4A">
        <w:rPr>
          <w:b/>
          <w:shd w:val="clear" w:color="auto" w:fill="FFFFFF"/>
        </w:rPr>
        <w:t>Berman ML</w:t>
      </w:r>
      <w:r w:rsidRPr="005C7C4A">
        <w:rPr>
          <w:shd w:val="clear" w:color="auto" w:fill="FFFFFF"/>
        </w:rPr>
        <w:t xml:space="preserve">; Slater MD; Hinton A; Ferketich AK. </w:t>
      </w:r>
      <w:r w:rsidR="00E97272" w:rsidRPr="005C7C4A">
        <w:rPr>
          <w:shd w:val="clear" w:color="auto" w:fill="FFFFFF"/>
        </w:rPr>
        <w:t>Point-of-sale tobacco marketing in rural and urban Oh</w:t>
      </w:r>
      <w:r w:rsidRPr="005C7C4A">
        <w:rPr>
          <w:shd w:val="clear" w:color="auto" w:fill="FFFFFF"/>
        </w:rPr>
        <w:t>io: Could the new landscape of t</w:t>
      </w:r>
      <w:r w:rsidR="00E97272" w:rsidRPr="005C7C4A">
        <w:rPr>
          <w:shd w:val="clear" w:color="auto" w:fill="FFFFFF"/>
        </w:rPr>
        <w:t>obac</w:t>
      </w:r>
      <w:r w:rsidR="00C72EF7" w:rsidRPr="005C7C4A">
        <w:rPr>
          <w:shd w:val="clear" w:color="auto" w:fill="FFFFFF"/>
        </w:rPr>
        <w:t xml:space="preserve">co products widen </w:t>
      </w:r>
      <w:r w:rsidR="00854784" w:rsidRPr="005C7C4A">
        <w:rPr>
          <w:shd w:val="clear" w:color="auto" w:fill="FFFFFF"/>
        </w:rPr>
        <w:t>inequalities?</w:t>
      </w:r>
      <w:r w:rsidR="00E97272" w:rsidRPr="005C7C4A">
        <w:rPr>
          <w:shd w:val="clear" w:color="auto" w:fill="FFFFFF"/>
        </w:rPr>
        <w:t> </w:t>
      </w:r>
      <w:r w:rsidRPr="005C7C4A">
        <w:rPr>
          <w:i/>
          <w:iCs/>
          <w:shd w:val="clear" w:color="auto" w:fill="FFFFFF"/>
        </w:rPr>
        <w:t>Preventive M</w:t>
      </w:r>
      <w:r w:rsidR="00E97272" w:rsidRPr="005C7C4A">
        <w:rPr>
          <w:i/>
          <w:iCs/>
          <w:shd w:val="clear" w:color="auto" w:fill="FFFFFF"/>
        </w:rPr>
        <w:t>edicine</w:t>
      </w:r>
      <w:r w:rsidRPr="005C7C4A">
        <w:rPr>
          <w:shd w:val="clear" w:color="auto" w:fill="FFFFFF"/>
        </w:rPr>
        <w:t xml:space="preserve"> 2015;</w:t>
      </w:r>
      <w:r w:rsidR="00E97272" w:rsidRPr="005C7C4A">
        <w:rPr>
          <w:iCs/>
          <w:shd w:val="clear" w:color="auto" w:fill="FFFFFF"/>
        </w:rPr>
        <w:t>81</w:t>
      </w:r>
      <w:r w:rsidRPr="005C7C4A">
        <w:rPr>
          <w:shd w:val="clear" w:color="auto" w:fill="FFFFFF"/>
        </w:rPr>
        <w:t>:</w:t>
      </w:r>
      <w:r w:rsidR="00E97272" w:rsidRPr="005C7C4A">
        <w:rPr>
          <w:shd w:val="clear" w:color="auto" w:fill="FFFFFF"/>
        </w:rPr>
        <w:t>232-235.</w:t>
      </w:r>
    </w:p>
    <w:p w14:paraId="038C31AC" w14:textId="77777777" w:rsidR="008766F4" w:rsidRPr="005C7C4A" w:rsidRDefault="008766F4" w:rsidP="008766F4"/>
    <w:p w14:paraId="345A3BCC" w14:textId="47491A4A" w:rsidR="008766F4" w:rsidRPr="005C7C4A" w:rsidRDefault="008766F4" w:rsidP="0020230B">
      <w:pPr>
        <w:numPr>
          <w:ilvl w:val="0"/>
          <w:numId w:val="23"/>
        </w:numPr>
      </w:pPr>
      <w:r w:rsidRPr="005C7C4A">
        <w:rPr>
          <w:b/>
        </w:rPr>
        <w:t>Berman ML</w:t>
      </w:r>
      <w:r w:rsidRPr="005C7C4A">
        <w:t>. Raisin</w:t>
      </w:r>
      <w:r w:rsidR="00CE7123" w:rsidRPr="005C7C4A">
        <w:t>g the tobacco sales age to 21: S</w:t>
      </w:r>
      <w:r w:rsidRPr="005C7C4A">
        <w:t xml:space="preserve">urveying the legal landscape. </w:t>
      </w:r>
      <w:r w:rsidRPr="005C7C4A">
        <w:rPr>
          <w:i/>
        </w:rPr>
        <w:t>Public Health Reports</w:t>
      </w:r>
      <w:r w:rsidRPr="005C7C4A">
        <w:t xml:space="preserve"> 2016;131:378-381. </w:t>
      </w:r>
    </w:p>
    <w:p w14:paraId="04B4D050" w14:textId="77777777" w:rsidR="00A45AFC" w:rsidRPr="005C7C4A" w:rsidRDefault="00A45AFC" w:rsidP="00A45AFC"/>
    <w:p w14:paraId="2EBB5DD7" w14:textId="4BA24505" w:rsidR="005902BA" w:rsidRPr="005C7C4A" w:rsidRDefault="004C3E4F" w:rsidP="0020230B">
      <w:pPr>
        <w:numPr>
          <w:ilvl w:val="0"/>
          <w:numId w:val="23"/>
        </w:numPr>
      </w:pPr>
      <w:r w:rsidRPr="005C7C4A">
        <w:t>Jin Y</w:t>
      </w:r>
      <w:r w:rsidR="002915F1" w:rsidRPr="005C7C4A">
        <w:t xml:space="preserve">; Lu B; Klein EG; </w:t>
      </w:r>
      <w:r w:rsidR="002915F1" w:rsidRPr="005C7C4A">
        <w:rPr>
          <w:b/>
        </w:rPr>
        <w:t>Berman M</w:t>
      </w:r>
      <w:r w:rsidR="006934C8" w:rsidRPr="005C7C4A">
        <w:t>; Foraker RE; Ferketich AK. Tobacco-free pharmacy laws and trends in tobacco retailer density in California and Massachusetts</w:t>
      </w:r>
      <w:r w:rsidR="002915F1" w:rsidRPr="005C7C4A">
        <w:t xml:space="preserve">. </w:t>
      </w:r>
      <w:r w:rsidR="002915F1" w:rsidRPr="005C7C4A">
        <w:rPr>
          <w:i/>
        </w:rPr>
        <w:t>American Journal of Public Health</w:t>
      </w:r>
      <w:r w:rsidR="002915F1" w:rsidRPr="005C7C4A">
        <w:t xml:space="preserve"> 2016;106</w:t>
      </w:r>
      <w:r w:rsidR="00E05787" w:rsidRPr="005C7C4A">
        <w:t>(4)</w:t>
      </w:r>
      <w:r w:rsidR="002915F1" w:rsidRPr="005C7C4A">
        <w:t>:679-685.</w:t>
      </w:r>
    </w:p>
    <w:p w14:paraId="650BBEFF" w14:textId="77777777" w:rsidR="00BE2C22" w:rsidRPr="005C7C4A" w:rsidRDefault="00BE2C22" w:rsidP="00BE2C22"/>
    <w:p w14:paraId="6A5ADE5B" w14:textId="2524BF90" w:rsidR="00D1045F" w:rsidRPr="005C7C4A" w:rsidRDefault="00BE2C22" w:rsidP="0020230B">
      <w:pPr>
        <w:numPr>
          <w:ilvl w:val="0"/>
          <w:numId w:val="23"/>
        </w:numPr>
      </w:pPr>
      <w:r w:rsidRPr="005C7C4A">
        <w:t xml:space="preserve">Jenson D; Lester J; </w:t>
      </w:r>
      <w:r w:rsidRPr="005C7C4A">
        <w:rPr>
          <w:b/>
        </w:rPr>
        <w:t>Berman M</w:t>
      </w:r>
      <w:r w:rsidR="00F71DF1" w:rsidRPr="005C7C4A">
        <w:rPr>
          <w:b/>
        </w:rPr>
        <w:t>L</w:t>
      </w:r>
      <w:r w:rsidRPr="005C7C4A">
        <w:t xml:space="preserve">. FDA’s misplaced priorities: premarket review under the Family Smoking Prevention and Tobacco Control Act. </w:t>
      </w:r>
      <w:r w:rsidRPr="005C7C4A">
        <w:rPr>
          <w:i/>
        </w:rPr>
        <w:t xml:space="preserve">Tobacco Control </w:t>
      </w:r>
      <w:r w:rsidR="00F71DF1" w:rsidRPr="005C7C4A">
        <w:t>2016;</w:t>
      </w:r>
      <w:r w:rsidR="00DF676B" w:rsidRPr="005C7C4A">
        <w:t>25(3):246-253.</w:t>
      </w:r>
    </w:p>
    <w:p w14:paraId="0F709461" w14:textId="77777777" w:rsidR="000540CC" w:rsidRPr="005C7C4A" w:rsidRDefault="000540CC" w:rsidP="000540CC"/>
    <w:p w14:paraId="4C6F7150" w14:textId="4C02C542" w:rsidR="00D1045F" w:rsidRPr="005C7C4A" w:rsidRDefault="00D1045F" w:rsidP="0020230B">
      <w:pPr>
        <w:numPr>
          <w:ilvl w:val="0"/>
          <w:numId w:val="23"/>
        </w:numPr>
      </w:pPr>
      <w:r w:rsidRPr="005C7C4A">
        <w:t xml:space="preserve">Klein EG; </w:t>
      </w:r>
      <w:r w:rsidRPr="005C7C4A">
        <w:rPr>
          <w:b/>
        </w:rPr>
        <w:t>Berman M</w:t>
      </w:r>
      <w:r w:rsidR="004C3E4F" w:rsidRPr="005C7C4A">
        <w:t>; Hemmerich N</w:t>
      </w:r>
      <w:r w:rsidRPr="005C7C4A">
        <w:t>; Htut S</w:t>
      </w:r>
      <w:r w:rsidR="004C3E4F" w:rsidRPr="005C7C4A">
        <w:t>; Carlson C</w:t>
      </w:r>
      <w:r w:rsidRPr="005C7C4A">
        <w:t xml:space="preserve">; Slater M. Online e-cigarette marketing claims: a systematic content and legal analysis. </w:t>
      </w:r>
      <w:r w:rsidRPr="005C7C4A">
        <w:rPr>
          <w:i/>
        </w:rPr>
        <w:t xml:space="preserve">Tobacco Regulatory Science </w:t>
      </w:r>
      <w:r w:rsidRPr="005C7C4A">
        <w:t>2016;2(3):252-262.</w:t>
      </w:r>
      <w:r w:rsidRPr="005C7C4A">
        <w:rPr>
          <w:i/>
        </w:rPr>
        <w:t xml:space="preserve"> </w:t>
      </w:r>
    </w:p>
    <w:p w14:paraId="5F9C8FFD" w14:textId="77777777" w:rsidR="00621510" w:rsidRPr="005C7C4A" w:rsidRDefault="00621510" w:rsidP="00621510">
      <w:pPr>
        <w:rPr>
          <w:i/>
        </w:rPr>
      </w:pPr>
    </w:p>
    <w:p w14:paraId="144CD626" w14:textId="27FB1501" w:rsidR="00621510" w:rsidRPr="005C7C4A" w:rsidRDefault="004C3E4F" w:rsidP="0020230B">
      <w:pPr>
        <w:numPr>
          <w:ilvl w:val="0"/>
          <w:numId w:val="23"/>
        </w:numPr>
      </w:pPr>
      <w:r w:rsidRPr="005C7C4A">
        <w:t>Peters E; Evans AT; Hemmerich N</w:t>
      </w:r>
      <w:r w:rsidR="00621510" w:rsidRPr="005C7C4A">
        <w:t xml:space="preserve">; </w:t>
      </w:r>
      <w:r w:rsidR="00621510" w:rsidRPr="005C7C4A">
        <w:rPr>
          <w:b/>
        </w:rPr>
        <w:t>Berman M</w:t>
      </w:r>
      <w:r w:rsidR="00621510" w:rsidRPr="005C7C4A">
        <w:t xml:space="preserve">. Emotion in the law and the lab: the case of graphic cigarette warnings. </w:t>
      </w:r>
      <w:r w:rsidR="00621510" w:rsidRPr="005C7C4A">
        <w:rPr>
          <w:i/>
        </w:rPr>
        <w:t>Tobacco Regulatory Science</w:t>
      </w:r>
      <w:r w:rsidR="00621510" w:rsidRPr="005C7C4A">
        <w:t xml:space="preserve"> 2016;2(4):404-413.</w:t>
      </w:r>
    </w:p>
    <w:p w14:paraId="54BDD5AA" w14:textId="77777777" w:rsidR="003A602E" w:rsidRPr="005C7C4A" w:rsidRDefault="003A602E" w:rsidP="003A602E"/>
    <w:p w14:paraId="050BBED8" w14:textId="51E1D1B5" w:rsidR="00DF676B" w:rsidRPr="005C7C4A" w:rsidRDefault="004C3E4F" w:rsidP="0020230B">
      <w:pPr>
        <w:numPr>
          <w:ilvl w:val="0"/>
          <w:numId w:val="23"/>
        </w:numPr>
      </w:pPr>
      <w:r w:rsidRPr="005C7C4A">
        <w:t>Wang L; Jin Y</w:t>
      </w:r>
      <w:r w:rsidR="00DF676B" w:rsidRPr="005C7C4A">
        <w:t xml:space="preserve">; </w:t>
      </w:r>
      <w:r w:rsidR="00DF676B" w:rsidRPr="005C7C4A">
        <w:rPr>
          <w:b/>
        </w:rPr>
        <w:t>Berman M</w:t>
      </w:r>
      <w:r w:rsidR="00DF676B" w:rsidRPr="005C7C4A">
        <w:t xml:space="preserve">; Ferketich AK. Would a cigarette by any other name taste as good in China? </w:t>
      </w:r>
      <w:r w:rsidR="00DF676B" w:rsidRPr="005C7C4A">
        <w:rPr>
          <w:i/>
        </w:rPr>
        <w:t>Tobacco Control</w:t>
      </w:r>
      <w:r w:rsidR="00DF676B" w:rsidRPr="005C7C4A">
        <w:t xml:space="preserve"> 2016;</w:t>
      </w:r>
      <w:r w:rsidR="00302E7C" w:rsidRPr="005C7C4A">
        <w:t>25(6):638-639</w:t>
      </w:r>
      <w:r w:rsidR="00E94992" w:rsidRPr="005C7C4A">
        <w:t xml:space="preserve"> (research letter)</w:t>
      </w:r>
      <w:r w:rsidR="00302E7C" w:rsidRPr="005C7C4A">
        <w:t>.</w:t>
      </w:r>
    </w:p>
    <w:p w14:paraId="240D79C3" w14:textId="77777777" w:rsidR="005C26CD" w:rsidRPr="005C7C4A" w:rsidRDefault="005C26CD" w:rsidP="005C26CD"/>
    <w:p w14:paraId="00ADBBE2" w14:textId="461097BB" w:rsidR="005C26CD" w:rsidRPr="005C7C4A" w:rsidRDefault="005C26CD" w:rsidP="0020230B">
      <w:pPr>
        <w:numPr>
          <w:ilvl w:val="0"/>
          <w:numId w:val="23"/>
        </w:numPr>
      </w:pPr>
      <w:r w:rsidRPr="005C7C4A">
        <w:rPr>
          <w:b/>
        </w:rPr>
        <w:t>Berman ML</w:t>
      </w:r>
      <w:r w:rsidRPr="005C7C4A">
        <w:t>; Yang YT. E-cigarettes, youth, and FDA’s “deeming” regulation.</w:t>
      </w:r>
      <w:r w:rsidRPr="005C7C4A">
        <w:rPr>
          <w:i/>
        </w:rPr>
        <w:t xml:space="preserve"> JAMA Pediatrics</w:t>
      </w:r>
      <w:r w:rsidRPr="005C7C4A">
        <w:t xml:space="preserve"> 2016;170(11):1039-1040.</w:t>
      </w:r>
    </w:p>
    <w:p w14:paraId="7A2173B2" w14:textId="77777777" w:rsidR="00230A60" w:rsidRPr="005C7C4A" w:rsidRDefault="00230A60" w:rsidP="00230A60"/>
    <w:p w14:paraId="45160DEF" w14:textId="0EC7127D" w:rsidR="00230A60" w:rsidRPr="005C7C4A" w:rsidRDefault="004C3E4F" w:rsidP="0020230B">
      <w:pPr>
        <w:pStyle w:val="ListParagraph"/>
        <w:numPr>
          <w:ilvl w:val="0"/>
          <w:numId w:val="23"/>
        </w:numPr>
        <w:tabs>
          <w:tab w:val="left" w:pos="2520"/>
        </w:tabs>
      </w:pPr>
      <w:r w:rsidRPr="005C7C4A">
        <w:t>Jin Y</w:t>
      </w:r>
      <w:r w:rsidR="00230A60" w:rsidRPr="005C7C4A">
        <w:t xml:space="preserve">; Lu B; </w:t>
      </w:r>
      <w:r w:rsidR="00230A60" w:rsidRPr="005C7C4A">
        <w:rPr>
          <w:b/>
        </w:rPr>
        <w:t>Berman M</w:t>
      </w:r>
      <w:r w:rsidR="00230A60" w:rsidRPr="005C7C4A">
        <w:t xml:space="preserve">; Klein EG; Foraker RE; Ferketich AK. The impact of tobacco-free pharmacy policies on smoking prevalence. </w:t>
      </w:r>
      <w:r w:rsidR="00230A60" w:rsidRPr="005C7C4A">
        <w:rPr>
          <w:i/>
        </w:rPr>
        <w:t>Journal of the American Pharmacists Association</w:t>
      </w:r>
      <w:r w:rsidR="00230A60" w:rsidRPr="005C7C4A">
        <w:t xml:space="preserve"> 2016;56(6):627–632.</w:t>
      </w:r>
    </w:p>
    <w:p w14:paraId="2EA5122D" w14:textId="77777777" w:rsidR="00DF676B" w:rsidRPr="005C7C4A" w:rsidRDefault="00DF676B" w:rsidP="00DF676B">
      <w:pPr>
        <w:rPr>
          <w:b/>
        </w:rPr>
      </w:pPr>
    </w:p>
    <w:p w14:paraId="11BAB6B3" w14:textId="429D3284" w:rsidR="003A602E" w:rsidRPr="005C7C4A" w:rsidRDefault="003A602E" w:rsidP="0020230B">
      <w:pPr>
        <w:numPr>
          <w:ilvl w:val="0"/>
          <w:numId w:val="23"/>
        </w:numPr>
      </w:pPr>
      <w:r w:rsidRPr="005C7C4A">
        <w:rPr>
          <w:b/>
        </w:rPr>
        <w:t xml:space="preserve">Berman M. </w:t>
      </w:r>
      <w:r w:rsidRPr="005C7C4A">
        <w:t xml:space="preserve">Regulatory oversight of ENDS product defects. </w:t>
      </w:r>
      <w:r w:rsidRPr="005C7C4A">
        <w:rPr>
          <w:i/>
        </w:rPr>
        <w:t>Tobacco Control</w:t>
      </w:r>
      <w:r w:rsidRPr="005C7C4A">
        <w:t xml:space="preserve"> </w:t>
      </w:r>
      <w:r w:rsidR="00752BD3" w:rsidRPr="005C7C4A">
        <w:t>2017;26</w:t>
      </w:r>
      <w:r w:rsidR="005C26CD" w:rsidRPr="005C7C4A">
        <w:t>(1)</w:t>
      </w:r>
      <w:r w:rsidR="00752BD3" w:rsidRPr="005C7C4A">
        <w:t>:2-3.</w:t>
      </w:r>
    </w:p>
    <w:p w14:paraId="29A59A44" w14:textId="77777777" w:rsidR="00CF5F30" w:rsidRPr="005C7C4A" w:rsidRDefault="00CF5F30" w:rsidP="00CF5F30"/>
    <w:p w14:paraId="546E61AA" w14:textId="357B0C3C" w:rsidR="00CF5F30" w:rsidRPr="005C7C4A" w:rsidRDefault="00CF5F30" w:rsidP="0020230B">
      <w:pPr>
        <w:numPr>
          <w:ilvl w:val="0"/>
          <w:numId w:val="23"/>
        </w:numPr>
      </w:pPr>
      <w:r w:rsidRPr="005C7C4A">
        <w:t xml:space="preserve">Wipfli H; </w:t>
      </w:r>
      <w:r w:rsidRPr="005C7C4A">
        <w:rPr>
          <w:b/>
        </w:rPr>
        <w:t>Berman M</w:t>
      </w:r>
      <w:r w:rsidRPr="005C7C4A">
        <w:t xml:space="preserve">; Hanson K; Kelder S; Solis A; Villanti AC; Ribeiro CMP; Meissner H; Anderson R. Defining tobacco regulatory science competencies. </w:t>
      </w:r>
      <w:r w:rsidRPr="005C7C4A">
        <w:rPr>
          <w:i/>
        </w:rPr>
        <w:t>Nicotine &amp; Tobacco Research</w:t>
      </w:r>
      <w:r w:rsidR="00230A60" w:rsidRPr="005C7C4A">
        <w:t xml:space="preserve"> 2017;19(2):222-230.</w:t>
      </w:r>
    </w:p>
    <w:p w14:paraId="45FF9973" w14:textId="77777777" w:rsidR="00A916FB" w:rsidRPr="005C7C4A" w:rsidRDefault="00A916FB" w:rsidP="00A916FB"/>
    <w:p w14:paraId="6A9DE24D" w14:textId="7F0BC106" w:rsidR="00A916FB" w:rsidRPr="005C7C4A" w:rsidRDefault="00A916FB" w:rsidP="0020230B">
      <w:pPr>
        <w:pStyle w:val="ListParagraph"/>
        <w:numPr>
          <w:ilvl w:val="0"/>
          <w:numId w:val="23"/>
        </w:numPr>
        <w:tabs>
          <w:tab w:val="left" w:pos="2520"/>
        </w:tabs>
      </w:pPr>
      <w:r w:rsidRPr="005C7C4A">
        <w:t xml:space="preserve">Seiber EE; </w:t>
      </w:r>
      <w:r w:rsidRPr="005C7C4A">
        <w:rPr>
          <w:b/>
        </w:rPr>
        <w:t>Berman ML</w:t>
      </w:r>
      <w:r w:rsidRPr="005C7C4A">
        <w:t xml:space="preserve">. Medicaid expansion and ACA repeal: Evidence from Ohio. </w:t>
      </w:r>
      <w:r w:rsidRPr="005C7C4A">
        <w:rPr>
          <w:i/>
        </w:rPr>
        <w:t>American Journal of Public Health</w:t>
      </w:r>
      <w:r w:rsidRPr="005C7C4A">
        <w:t xml:space="preserve"> 2017;107(6):889-892.</w:t>
      </w:r>
    </w:p>
    <w:p w14:paraId="22E41A77" w14:textId="77777777" w:rsidR="00232167" w:rsidRPr="005C7C4A" w:rsidRDefault="00232167" w:rsidP="00232167">
      <w:pPr>
        <w:tabs>
          <w:tab w:val="left" w:pos="2520"/>
        </w:tabs>
      </w:pPr>
    </w:p>
    <w:p w14:paraId="6CB62631" w14:textId="321208ED" w:rsidR="00232167" w:rsidRPr="005C7C4A" w:rsidRDefault="00232167" w:rsidP="0020230B">
      <w:pPr>
        <w:numPr>
          <w:ilvl w:val="0"/>
          <w:numId w:val="23"/>
        </w:numPr>
      </w:pPr>
      <w:r w:rsidRPr="005C7C4A">
        <w:t xml:space="preserve">Kistler CE; Crutchfield TM; Sutfin EL; Ranney LM; </w:t>
      </w:r>
      <w:r w:rsidRPr="005C7C4A">
        <w:rPr>
          <w:b/>
        </w:rPr>
        <w:t>Berman ML</w:t>
      </w:r>
      <w:r w:rsidRPr="005C7C4A">
        <w:t>; Zarkin GA, Goldstein AO</w:t>
      </w:r>
      <w:r w:rsidR="008173D8" w:rsidRPr="005C7C4A">
        <w:t>.</w:t>
      </w:r>
      <w:r w:rsidRPr="005C7C4A">
        <w:t xml:space="preserve"> Consumers’ preferences for electronic nicotine delivery system product features: A structured content analysis. </w:t>
      </w:r>
      <w:r w:rsidRPr="005C7C4A">
        <w:rPr>
          <w:i/>
        </w:rPr>
        <w:t>International Journal of Environmental Research and Public Health</w:t>
      </w:r>
      <w:r w:rsidRPr="005C7C4A">
        <w:t xml:space="preserve"> 2017;14(6):613.</w:t>
      </w:r>
    </w:p>
    <w:p w14:paraId="6808F775" w14:textId="77777777" w:rsidR="004C3E4F" w:rsidRPr="005C7C4A" w:rsidRDefault="004C3E4F" w:rsidP="004C3E4F"/>
    <w:p w14:paraId="1442F6F6" w14:textId="606B1B48" w:rsidR="004C3E4F" w:rsidRPr="005C7C4A" w:rsidRDefault="004C3E4F" w:rsidP="0020230B">
      <w:pPr>
        <w:numPr>
          <w:ilvl w:val="0"/>
          <w:numId w:val="23"/>
        </w:numPr>
      </w:pPr>
      <w:r w:rsidRPr="005C7C4A">
        <w:t xml:space="preserve">Klein EG; Quisenberry AJ; Shoben AB; Cooper S; Ferketich AK; </w:t>
      </w:r>
      <w:r w:rsidRPr="005C7C4A">
        <w:rPr>
          <w:b/>
        </w:rPr>
        <w:t>Berman M</w:t>
      </w:r>
      <w:r w:rsidRPr="005C7C4A">
        <w:t xml:space="preserve">; Peters E; Wewers ME. Health warning labels for smokeless tobacco: The impact of graphic images on attention, recall, and craving. </w:t>
      </w:r>
      <w:r w:rsidRPr="005C7C4A">
        <w:rPr>
          <w:i/>
        </w:rPr>
        <w:t>Nicotine &amp; Tobacco Research</w:t>
      </w:r>
      <w:r w:rsidRPr="005C7C4A">
        <w:t xml:space="preserve"> 2017;19(10):1172-1177. </w:t>
      </w:r>
    </w:p>
    <w:p w14:paraId="60F750F9" w14:textId="77777777" w:rsidR="00415503" w:rsidRPr="005C7C4A" w:rsidRDefault="00415503" w:rsidP="00415503"/>
    <w:p w14:paraId="7D632E62" w14:textId="5D7B663F" w:rsidR="00415503" w:rsidRPr="005C7C4A" w:rsidRDefault="00415503" w:rsidP="0020230B">
      <w:pPr>
        <w:numPr>
          <w:ilvl w:val="0"/>
          <w:numId w:val="23"/>
        </w:numPr>
      </w:pPr>
      <w:r w:rsidRPr="005C7C4A">
        <w:t xml:space="preserve">Roberts, ME; Klein EG; </w:t>
      </w:r>
      <w:r w:rsidRPr="005C7C4A">
        <w:rPr>
          <w:b/>
        </w:rPr>
        <w:t>Berman ML</w:t>
      </w:r>
      <w:r w:rsidRPr="005C7C4A">
        <w:t xml:space="preserve">; </w:t>
      </w:r>
      <w:r w:rsidR="00D272C2" w:rsidRPr="005C7C4A">
        <w:t>Berhane</w:t>
      </w:r>
      <w:r w:rsidRPr="005C7C4A">
        <w:t xml:space="preserve"> B; Ferketich AK. Young adult perceptions surrounding hookah use. </w:t>
      </w:r>
      <w:r w:rsidRPr="005C7C4A">
        <w:rPr>
          <w:i/>
        </w:rPr>
        <w:t xml:space="preserve">Health Behavior </w:t>
      </w:r>
      <w:r w:rsidR="002F14E4" w:rsidRPr="005C7C4A">
        <w:rPr>
          <w:i/>
        </w:rPr>
        <w:t xml:space="preserve">and </w:t>
      </w:r>
      <w:r w:rsidRPr="005C7C4A">
        <w:rPr>
          <w:i/>
        </w:rPr>
        <w:t>Policy Review</w:t>
      </w:r>
      <w:r w:rsidRPr="005C7C4A">
        <w:t xml:space="preserve"> 2017;4(6):593-600.</w:t>
      </w:r>
    </w:p>
    <w:p w14:paraId="48629DF7" w14:textId="77777777" w:rsidR="00D272C2" w:rsidRPr="005C7C4A" w:rsidRDefault="00D272C2" w:rsidP="00D272C2"/>
    <w:p w14:paraId="2504E8C5" w14:textId="25F9E4A1" w:rsidR="00D272C2" w:rsidRPr="005C7C4A" w:rsidRDefault="00D272C2" w:rsidP="0020230B">
      <w:pPr>
        <w:numPr>
          <w:ilvl w:val="0"/>
          <w:numId w:val="23"/>
        </w:numPr>
      </w:pPr>
      <w:r w:rsidRPr="005C7C4A">
        <w:t xml:space="preserve">Hemmerich N; Klein EG; </w:t>
      </w:r>
      <w:r w:rsidRPr="005C7C4A">
        <w:rPr>
          <w:b/>
        </w:rPr>
        <w:t xml:space="preserve">Berman M. </w:t>
      </w:r>
      <w:r w:rsidRPr="005C7C4A">
        <w:t xml:space="preserve">Evidentiary support in public comments to the FDA's Center for Tobacco Products. </w:t>
      </w:r>
      <w:r w:rsidRPr="005C7C4A">
        <w:rPr>
          <w:i/>
        </w:rPr>
        <w:t>Journal of Health Politics, Policy and Law</w:t>
      </w:r>
      <w:r w:rsidRPr="005C7C4A">
        <w:t xml:space="preserve"> 2017;42(4):645-666.</w:t>
      </w:r>
    </w:p>
    <w:p w14:paraId="247BDDB9" w14:textId="77777777" w:rsidR="00D272C2" w:rsidRPr="005C7C4A" w:rsidRDefault="00D272C2" w:rsidP="00D272C2"/>
    <w:p w14:paraId="5AF92E8E" w14:textId="5C3839F6" w:rsidR="00D272C2" w:rsidRPr="005C7C4A" w:rsidRDefault="00D272C2" w:rsidP="0020230B">
      <w:pPr>
        <w:numPr>
          <w:ilvl w:val="0"/>
          <w:numId w:val="23"/>
        </w:numPr>
      </w:pPr>
      <w:r w:rsidRPr="005C7C4A">
        <w:t xml:space="preserve">Jin Y; Lu B; </w:t>
      </w:r>
      <w:r w:rsidRPr="005C7C4A">
        <w:rPr>
          <w:b/>
        </w:rPr>
        <w:t>Berman M</w:t>
      </w:r>
      <w:r w:rsidRPr="005C7C4A">
        <w:t xml:space="preserve">; Foraker RE; Ferketich AK. Ending tobacco sales in pharmacies: A qualitative study. </w:t>
      </w:r>
      <w:r w:rsidRPr="005C7C4A">
        <w:rPr>
          <w:i/>
        </w:rPr>
        <w:t xml:space="preserve">Journal of the American Pharmacists Association </w:t>
      </w:r>
      <w:r w:rsidRPr="005C7C4A">
        <w:t>2017;56(6):670-676.</w:t>
      </w:r>
    </w:p>
    <w:p w14:paraId="558104FE" w14:textId="77777777" w:rsidR="002F777A" w:rsidRPr="005C7C4A" w:rsidRDefault="002F777A" w:rsidP="002F777A"/>
    <w:p w14:paraId="51A96874" w14:textId="77777777" w:rsidR="002F777A" w:rsidRPr="005C7C4A" w:rsidRDefault="002F777A" w:rsidP="0020230B">
      <w:pPr>
        <w:numPr>
          <w:ilvl w:val="0"/>
          <w:numId w:val="23"/>
        </w:numPr>
      </w:pPr>
      <w:r w:rsidRPr="005C7C4A">
        <w:t xml:space="preserve">Song M; Benowitz NL; </w:t>
      </w:r>
      <w:r w:rsidRPr="005C7C4A">
        <w:rPr>
          <w:b/>
        </w:rPr>
        <w:t>Berman M</w:t>
      </w:r>
      <w:r w:rsidRPr="005C7C4A">
        <w:t xml:space="preserve">; Brasky TM; Cummings KM; Hatsumaki D; Marian C; O’Connor R; Rees V; Woroszylo C; Shields PG. Cigarette filter ventilation and its relationship to </w:t>
      </w:r>
      <w:r w:rsidRPr="005C7C4A">
        <w:lastRenderedPageBreak/>
        <w:t xml:space="preserve">increasing rates of lung adenocarcinoma. </w:t>
      </w:r>
      <w:r w:rsidRPr="005C7C4A">
        <w:rPr>
          <w:i/>
        </w:rPr>
        <w:t>Journal of the National Cancer Institute</w:t>
      </w:r>
      <w:r w:rsidRPr="005C7C4A">
        <w:t xml:space="preserve"> 2017;109(12):djx075.</w:t>
      </w:r>
    </w:p>
    <w:p w14:paraId="2453FC18" w14:textId="77777777" w:rsidR="002F777A" w:rsidRPr="005C7C4A" w:rsidRDefault="002F777A" w:rsidP="002F777A"/>
    <w:p w14:paraId="44FADBDE" w14:textId="77777777" w:rsidR="002F777A" w:rsidRPr="005C7C4A" w:rsidRDefault="002F777A" w:rsidP="0020230B">
      <w:pPr>
        <w:numPr>
          <w:ilvl w:val="0"/>
          <w:numId w:val="23"/>
        </w:numPr>
      </w:pPr>
      <w:r w:rsidRPr="005C7C4A">
        <w:t xml:space="preserve">Shields PG; </w:t>
      </w:r>
      <w:r w:rsidRPr="005C7C4A">
        <w:rPr>
          <w:b/>
        </w:rPr>
        <w:t>Berman M</w:t>
      </w:r>
      <w:r w:rsidRPr="005C7C4A">
        <w:t xml:space="preserve">; Brasky TM; Freudenheim JL; Mathe EA; McElroy J; Song M; Wewers MD. A review of pulmonary toxicology of electronic cigarettes in the context of smoking: A focus on inflammation. </w:t>
      </w:r>
      <w:r w:rsidRPr="005C7C4A">
        <w:rPr>
          <w:i/>
        </w:rPr>
        <w:t>Cancer Epidemiology, Biomarkers &amp; Prevention</w:t>
      </w:r>
      <w:r w:rsidRPr="005C7C4A">
        <w:t xml:space="preserve"> 2017;26(8):1175-1191.</w:t>
      </w:r>
    </w:p>
    <w:p w14:paraId="3C9E8ECC" w14:textId="77777777" w:rsidR="00005E79" w:rsidRPr="005C7C4A" w:rsidRDefault="00005E79" w:rsidP="002F777A"/>
    <w:p w14:paraId="5C64FD57" w14:textId="0AE4FF6F" w:rsidR="00DB587B" w:rsidRPr="005C7C4A" w:rsidRDefault="004C3E4F" w:rsidP="0020230B">
      <w:pPr>
        <w:numPr>
          <w:ilvl w:val="0"/>
          <w:numId w:val="23"/>
        </w:numPr>
      </w:pPr>
      <w:r w:rsidRPr="005C7C4A">
        <w:t>Doogan NJ</w:t>
      </w:r>
      <w:r w:rsidR="00005E79" w:rsidRPr="005C7C4A">
        <w:t xml:space="preserve">; Wewers ME; </w:t>
      </w:r>
      <w:r w:rsidR="00005E79" w:rsidRPr="005C7C4A">
        <w:rPr>
          <w:b/>
        </w:rPr>
        <w:t>Berman M</w:t>
      </w:r>
      <w:r w:rsidR="00005E79" w:rsidRPr="005C7C4A">
        <w:t xml:space="preserve">. The impact of a federal cigarette minimum pack price policy on cigarette use in the USA. </w:t>
      </w:r>
      <w:r w:rsidR="00005E79" w:rsidRPr="005C7C4A">
        <w:rPr>
          <w:i/>
        </w:rPr>
        <w:t>Tobacco Control</w:t>
      </w:r>
      <w:r w:rsidR="002F777A" w:rsidRPr="005C7C4A">
        <w:t xml:space="preserve"> </w:t>
      </w:r>
      <w:r w:rsidR="00C36ED8" w:rsidRPr="005C7C4A">
        <w:t>2018;</w:t>
      </w:r>
      <w:r w:rsidR="002F777A" w:rsidRPr="005C7C4A">
        <w:t>27</w:t>
      </w:r>
      <w:r w:rsidR="00CC252E" w:rsidRPr="005C7C4A">
        <w:t>(2)</w:t>
      </w:r>
      <w:r w:rsidR="002F777A" w:rsidRPr="005C7C4A">
        <w:t>:203-208</w:t>
      </w:r>
    </w:p>
    <w:p w14:paraId="6CCFF9C6" w14:textId="77777777" w:rsidR="003F1BFA" w:rsidRPr="005C7C4A" w:rsidRDefault="003F1BFA" w:rsidP="003F1BFA">
      <w:pPr>
        <w:jc w:val="both"/>
      </w:pPr>
    </w:p>
    <w:p w14:paraId="3C15C362" w14:textId="6C303A41" w:rsidR="00415503" w:rsidRPr="005C7C4A" w:rsidRDefault="003F1BFA" w:rsidP="0020230B">
      <w:pPr>
        <w:numPr>
          <w:ilvl w:val="0"/>
          <w:numId w:val="23"/>
        </w:numPr>
      </w:pPr>
      <w:r w:rsidRPr="005C7C4A">
        <w:rPr>
          <w:b/>
        </w:rPr>
        <w:t>Berman M</w:t>
      </w:r>
      <w:r w:rsidRPr="005C7C4A">
        <w:t>; Hatsukami D. Reducing tobac</w:t>
      </w:r>
      <w:r w:rsidR="00D272C2" w:rsidRPr="005C7C4A">
        <w:t>co-related harm</w:t>
      </w:r>
      <w:r w:rsidRPr="005C7C4A">
        <w:t xml:space="preserve">: FDA’s proposed product standard for smokeless tobacco. </w:t>
      </w:r>
      <w:r w:rsidRPr="005C7C4A">
        <w:rPr>
          <w:i/>
        </w:rPr>
        <w:t>Tobacco Control</w:t>
      </w:r>
      <w:r w:rsidR="002F777A" w:rsidRPr="005C7C4A">
        <w:t xml:space="preserve"> 2018;27</w:t>
      </w:r>
      <w:r w:rsidR="00C917D1" w:rsidRPr="005C7C4A">
        <w:t>(3)</w:t>
      </w:r>
      <w:r w:rsidR="002F777A" w:rsidRPr="005C7C4A">
        <w:t>:352-354.</w:t>
      </w:r>
    </w:p>
    <w:p w14:paraId="003C9F01" w14:textId="77777777" w:rsidR="00332609" w:rsidRPr="005C7C4A" w:rsidRDefault="00332609" w:rsidP="00332609"/>
    <w:p w14:paraId="54E21496" w14:textId="2EFED43B" w:rsidR="00332609" w:rsidRPr="005C7C4A" w:rsidRDefault="00332609" w:rsidP="0020230B">
      <w:pPr>
        <w:numPr>
          <w:ilvl w:val="0"/>
          <w:numId w:val="23"/>
        </w:numPr>
      </w:pPr>
      <w:r w:rsidRPr="005C7C4A">
        <w:rPr>
          <w:b/>
        </w:rPr>
        <w:t>Berman ML</w:t>
      </w:r>
      <w:r w:rsidRPr="005C7C4A">
        <w:t xml:space="preserve">; Zettler PJ; Ashley DA. Anticipating </w:t>
      </w:r>
      <w:r w:rsidR="00EE46B5" w:rsidRPr="005C7C4A">
        <w:t>i</w:t>
      </w:r>
      <w:r w:rsidRPr="005C7C4A">
        <w:t xml:space="preserve">ndustry </w:t>
      </w:r>
      <w:r w:rsidR="00EE46B5" w:rsidRPr="005C7C4A">
        <w:t>a</w:t>
      </w:r>
      <w:r w:rsidRPr="005C7C4A">
        <w:t xml:space="preserve">rguments: The FDA’s </w:t>
      </w:r>
      <w:r w:rsidR="00EE46B5" w:rsidRPr="005C7C4A">
        <w:t>a</w:t>
      </w:r>
      <w:r w:rsidRPr="005C7C4A">
        <w:t xml:space="preserve">uthority to </w:t>
      </w:r>
      <w:r w:rsidR="00EE46B5" w:rsidRPr="005C7C4A">
        <w:t>r</w:t>
      </w:r>
      <w:r w:rsidRPr="005C7C4A">
        <w:t xml:space="preserve">educe </w:t>
      </w:r>
      <w:r w:rsidR="00EE46B5" w:rsidRPr="005C7C4A">
        <w:t>n</w:t>
      </w:r>
      <w:r w:rsidRPr="005C7C4A">
        <w:t xml:space="preserve">icotine </w:t>
      </w:r>
      <w:r w:rsidR="00EE46B5" w:rsidRPr="005C7C4A">
        <w:t>l</w:t>
      </w:r>
      <w:r w:rsidRPr="005C7C4A">
        <w:t xml:space="preserve">evels in </w:t>
      </w:r>
      <w:r w:rsidR="00EE46B5" w:rsidRPr="005C7C4A">
        <w:t>c</w:t>
      </w:r>
      <w:r w:rsidRPr="005C7C4A">
        <w:t xml:space="preserve">igarettes. </w:t>
      </w:r>
      <w:r w:rsidRPr="005C7C4A">
        <w:rPr>
          <w:i/>
        </w:rPr>
        <w:t>Public Health Reports</w:t>
      </w:r>
      <w:r w:rsidRPr="005C7C4A">
        <w:t xml:space="preserve"> 2018;33(4):502-506.</w:t>
      </w:r>
    </w:p>
    <w:p w14:paraId="0825B1DB" w14:textId="77777777" w:rsidR="00112D57" w:rsidRPr="005C7C4A" w:rsidRDefault="00112D57" w:rsidP="00112D57">
      <w:pPr>
        <w:pStyle w:val="ListParagraph"/>
      </w:pPr>
    </w:p>
    <w:p w14:paraId="186224AD" w14:textId="76E1E743" w:rsidR="00112D57" w:rsidRPr="005C7C4A" w:rsidRDefault="00112D57" w:rsidP="00112D57">
      <w:pPr>
        <w:numPr>
          <w:ilvl w:val="0"/>
          <w:numId w:val="23"/>
        </w:numPr>
      </w:pPr>
      <w:r w:rsidRPr="005C7C4A">
        <w:t xml:space="preserve">Quisenberry AJ; Scott AE; Shoben AB, Ferketich AK; Cooper SE; </w:t>
      </w:r>
      <w:r w:rsidRPr="005C7C4A">
        <w:rPr>
          <w:b/>
        </w:rPr>
        <w:t>Berman M</w:t>
      </w:r>
      <w:r w:rsidRPr="005C7C4A">
        <w:t xml:space="preserve">; Peters E; Wewers ME; Klein EG. Health </w:t>
      </w:r>
      <w:r w:rsidR="00EE46B5" w:rsidRPr="005C7C4A">
        <w:t>l</w:t>
      </w:r>
      <w:r w:rsidRPr="005C7C4A">
        <w:t xml:space="preserve">iteracy and </w:t>
      </w:r>
      <w:r w:rsidR="00EE46B5" w:rsidRPr="005C7C4A">
        <w:t>a</w:t>
      </w:r>
      <w:r w:rsidRPr="005C7C4A">
        <w:t xml:space="preserve">ttention to </w:t>
      </w:r>
      <w:r w:rsidR="00EE46B5" w:rsidRPr="005C7C4A">
        <w:t>c</w:t>
      </w:r>
      <w:r w:rsidRPr="005C7C4A">
        <w:t xml:space="preserve">igarette </w:t>
      </w:r>
      <w:r w:rsidR="00EE46B5" w:rsidRPr="005C7C4A">
        <w:t>h</w:t>
      </w:r>
      <w:r w:rsidRPr="005C7C4A">
        <w:t xml:space="preserve">ealth </w:t>
      </w:r>
      <w:r w:rsidR="00EE46B5" w:rsidRPr="005C7C4A">
        <w:t>w</w:t>
      </w:r>
      <w:r w:rsidRPr="005C7C4A">
        <w:t xml:space="preserve">arning </w:t>
      </w:r>
      <w:r w:rsidR="00EE46B5" w:rsidRPr="005C7C4A">
        <w:t>l</w:t>
      </w:r>
      <w:r w:rsidRPr="005C7C4A">
        <w:t xml:space="preserve">abels </w:t>
      </w:r>
      <w:r w:rsidR="00EE46B5" w:rsidRPr="005C7C4A">
        <w:t>a</w:t>
      </w:r>
      <w:r w:rsidRPr="005C7C4A">
        <w:t xml:space="preserve">mong </w:t>
      </w:r>
      <w:r w:rsidR="00EE46B5" w:rsidRPr="005C7C4A">
        <w:t>r</w:t>
      </w:r>
      <w:r w:rsidRPr="005C7C4A">
        <w:t xml:space="preserve">ural </w:t>
      </w:r>
      <w:r w:rsidR="00EE46B5" w:rsidRPr="005C7C4A">
        <w:t>s</w:t>
      </w:r>
      <w:r w:rsidRPr="005C7C4A">
        <w:t>mokers</w:t>
      </w:r>
      <w:r w:rsidRPr="005C7C4A">
        <w:rPr>
          <w:i/>
        </w:rPr>
        <w:t>. Tobacco Regulatory Science</w:t>
      </w:r>
      <w:r w:rsidRPr="005C7C4A">
        <w:t xml:space="preserve"> 2018;4(6):38-46.</w:t>
      </w:r>
    </w:p>
    <w:p w14:paraId="3908F936" w14:textId="77777777" w:rsidR="00415503" w:rsidRPr="005C7C4A" w:rsidRDefault="00415503" w:rsidP="00415503"/>
    <w:p w14:paraId="10D4B495" w14:textId="50C456A0" w:rsidR="00120355" w:rsidRPr="005C7C4A" w:rsidRDefault="00120355" w:rsidP="0020230B">
      <w:pPr>
        <w:numPr>
          <w:ilvl w:val="0"/>
          <w:numId w:val="23"/>
        </w:numPr>
      </w:pPr>
      <w:r w:rsidRPr="005C7C4A">
        <w:rPr>
          <w:b/>
        </w:rPr>
        <w:t>Berman ML</w:t>
      </w:r>
      <w:r w:rsidRPr="005C7C4A">
        <w:t xml:space="preserve">; Bickel WK; Harris AC; LeSage MG; O’Connor RJ; Stepanov I; Shields PG; Hatsukami DK. Consortium on Methods for Evaluating Tobacco: Research tools to inform </w:t>
      </w:r>
      <w:r w:rsidR="00ED5FE9" w:rsidRPr="005C7C4A">
        <w:t>US Food and Drug Administration</w:t>
      </w:r>
      <w:r w:rsidRPr="005C7C4A">
        <w:t xml:space="preserve"> regulation of snus. </w:t>
      </w:r>
      <w:r w:rsidRPr="005C7C4A">
        <w:rPr>
          <w:i/>
        </w:rPr>
        <w:t xml:space="preserve">Nicotine &amp; Tobacco Research </w:t>
      </w:r>
      <w:r w:rsidR="00EE46B5" w:rsidRPr="005C7C4A">
        <w:t>2018;20(11):1292-1300.</w:t>
      </w:r>
    </w:p>
    <w:p w14:paraId="786A4F9D" w14:textId="77777777" w:rsidR="008E4631" w:rsidRPr="005C7C4A" w:rsidRDefault="008E4631" w:rsidP="008E4631"/>
    <w:p w14:paraId="56A236FD" w14:textId="11B3415B" w:rsidR="00417E51" w:rsidRPr="005C7C4A" w:rsidRDefault="00ED5FE9" w:rsidP="00EE46B5">
      <w:pPr>
        <w:numPr>
          <w:ilvl w:val="0"/>
          <w:numId w:val="23"/>
        </w:numPr>
      </w:pPr>
      <w:r w:rsidRPr="005C7C4A">
        <w:t xml:space="preserve">Friedman KL; Roberts ME; Keller-Hamilton B; Yates KA; Paskett ED; </w:t>
      </w:r>
      <w:r w:rsidRPr="005C7C4A">
        <w:rPr>
          <w:b/>
        </w:rPr>
        <w:t>Berman ML</w:t>
      </w:r>
      <w:r w:rsidRPr="005C7C4A">
        <w:t xml:space="preserve">; Slater MD; Ferketich AK. </w:t>
      </w:r>
      <w:r w:rsidR="008E4631" w:rsidRPr="005C7C4A">
        <w:t xml:space="preserve">Attitudes towards tobacco, alcohol, and non-alcoholic beverage advertisement themes among adolescent boys. </w:t>
      </w:r>
      <w:r w:rsidR="008E4631" w:rsidRPr="005C7C4A">
        <w:rPr>
          <w:i/>
        </w:rPr>
        <w:t>Substance Use &amp; Misuse</w:t>
      </w:r>
      <w:r w:rsidR="002F777A" w:rsidRPr="005C7C4A">
        <w:t xml:space="preserve"> 2018;</w:t>
      </w:r>
      <w:r w:rsidR="00EE46B5" w:rsidRPr="005C7C4A">
        <w:t xml:space="preserve">53(10):1706-1714. </w:t>
      </w:r>
    </w:p>
    <w:p w14:paraId="24DEF410" w14:textId="77777777" w:rsidR="00EE46B5" w:rsidRPr="005C7C4A" w:rsidRDefault="00EE46B5" w:rsidP="00EE46B5"/>
    <w:p w14:paraId="2A8F4DA3" w14:textId="0D063416" w:rsidR="00417E51" w:rsidRPr="005C7C4A" w:rsidRDefault="00417E51" w:rsidP="0020230B">
      <w:pPr>
        <w:numPr>
          <w:ilvl w:val="0"/>
          <w:numId w:val="23"/>
        </w:numPr>
      </w:pPr>
      <w:r w:rsidRPr="005C7C4A">
        <w:t xml:space="preserve">Parmet WE; </w:t>
      </w:r>
      <w:r w:rsidRPr="005C7C4A">
        <w:rPr>
          <w:b/>
        </w:rPr>
        <w:t>Berman ML</w:t>
      </w:r>
      <w:r w:rsidRPr="005C7C4A">
        <w:t xml:space="preserve">; Smith JA. </w:t>
      </w:r>
      <w:r w:rsidRPr="005C7C4A">
        <w:rPr>
          <w:iCs/>
        </w:rPr>
        <w:t xml:space="preserve">The Supreme Court’s </w:t>
      </w:r>
      <w:r w:rsidR="00EE46B5" w:rsidRPr="005C7C4A">
        <w:rPr>
          <w:iCs/>
        </w:rPr>
        <w:t>c</w:t>
      </w:r>
      <w:r w:rsidRPr="005C7C4A">
        <w:rPr>
          <w:iCs/>
        </w:rPr>
        <w:t xml:space="preserve">risis </w:t>
      </w:r>
      <w:r w:rsidR="00EE46B5" w:rsidRPr="005C7C4A">
        <w:rPr>
          <w:iCs/>
        </w:rPr>
        <w:t>p</w:t>
      </w:r>
      <w:r w:rsidRPr="005C7C4A">
        <w:rPr>
          <w:iCs/>
        </w:rPr>
        <w:t xml:space="preserve">regnancy </w:t>
      </w:r>
      <w:r w:rsidR="00EE46B5" w:rsidRPr="005C7C4A">
        <w:rPr>
          <w:iCs/>
        </w:rPr>
        <w:t>c</w:t>
      </w:r>
      <w:r w:rsidRPr="005C7C4A">
        <w:rPr>
          <w:iCs/>
        </w:rPr>
        <w:t xml:space="preserve">enter </w:t>
      </w:r>
      <w:r w:rsidR="00EE46B5" w:rsidRPr="005C7C4A">
        <w:rPr>
          <w:iCs/>
        </w:rPr>
        <w:t>c</w:t>
      </w:r>
      <w:r w:rsidRPr="005C7C4A">
        <w:rPr>
          <w:iCs/>
        </w:rPr>
        <w:t xml:space="preserve">ase – </w:t>
      </w:r>
      <w:r w:rsidR="00EE46B5" w:rsidRPr="005C7C4A">
        <w:rPr>
          <w:iCs/>
        </w:rPr>
        <w:t>i</w:t>
      </w:r>
      <w:r w:rsidRPr="005C7C4A">
        <w:rPr>
          <w:iCs/>
        </w:rPr>
        <w:t xml:space="preserve">mplications for </w:t>
      </w:r>
      <w:r w:rsidR="00EE46B5" w:rsidRPr="005C7C4A">
        <w:rPr>
          <w:iCs/>
        </w:rPr>
        <w:t>h</w:t>
      </w:r>
      <w:r w:rsidRPr="005C7C4A">
        <w:rPr>
          <w:iCs/>
        </w:rPr>
        <w:t xml:space="preserve">ealth </w:t>
      </w:r>
      <w:r w:rsidR="00EE46B5" w:rsidRPr="005C7C4A">
        <w:rPr>
          <w:iCs/>
        </w:rPr>
        <w:t>l</w:t>
      </w:r>
      <w:r w:rsidRPr="005C7C4A">
        <w:rPr>
          <w:iCs/>
        </w:rPr>
        <w:t>aw.</w:t>
      </w:r>
      <w:r w:rsidRPr="005C7C4A">
        <w:rPr>
          <w:i/>
          <w:iCs/>
        </w:rPr>
        <w:t xml:space="preserve"> New England Journal of Medicine</w:t>
      </w:r>
      <w:r w:rsidRPr="005C7C4A">
        <w:rPr>
          <w:iCs/>
        </w:rPr>
        <w:t xml:space="preserve"> 2018;</w:t>
      </w:r>
      <w:r w:rsidR="00EE46B5" w:rsidRPr="005C7C4A">
        <w:rPr>
          <w:iCs/>
        </w:rPr>
        <w:t xml:space="preserve">379:1489-1491.  </w:t>
      </w:r>
    </w:p>
    <w:p w14:paraId="69611FF9" w14:textId="77777777" w:rsidR="00164F23" w:rsidRPr="005C7C4A" w:rsidRDefault="00164F23" w:rsidP="00164F23"/>
    <w:p w14:paraId="6F97D5A5" w14:textId="77777777" w:rsidR="00D74B40" w:rsidRDefault="00164F23" w:rsidP="00FB68D7">
      <w:pPr>
        <w:numPr>
          <w:ilvl w:val="0"/>
          <w:numId w:val="23"/>
        </w:numPr>
      </w:pPr>
      <w:r w:rsidRPr="005C7C4A">
        <w:rPr>
          <w:b/>
        </w:rPr>
        <w:t>Berman ML</w:t>
      </w:r>
      <w:r w:rsidR="00E04AF9" w:rsidRPr="005C7C4A">
        <w:rPr>
          <w:bCs/>
        </w:rPr>
        <w:t>; El-Sabawi T;</w:t>
      </w:r>
      <w:r w:rsidR="00534C66" w:rsidRPr="005C7C4A">
        <w:rPr>
          <w:bCs/>
        </w:rPr>
        <w:t xml:space="preserve"> Shields PG. Risk </w:t>
      </w:r>
      <w:r w:rsidR="00EE46B5" w:rsidRPr="005C7C4A">
        <w:rPr>
          <w:bCs/>
        </w:rPr>
        <w:t>a</w:t>
      </w:r>
      <w:r w:rsidR="00534C66" w:rsidRPr="005C7C4A">
        <w:rPr>
          <w:bCs/>
        </w:rPr>
        <w:t xml:space="preserve">ssessment for </w:t>
      </w:r>
      <w:r w:rsidR="00EE46B5" w:rsidRPr="005C7C4A">
        <w:rPr>
          <w:bCs/>
        </w:rPr>
        <w:t>t</w:t>
      </w:r>
      <w:r w:rsidR="00534C66" w:rsidRPr="005C7C4A">
        <w:rPr>
          <w:bCs/>
        </w:rPr>
        <w:t xml:space="preserve">obacco </w:t>
      </w:r>
      <w:r w:rsidR="00EE46B5" w:rsidRPr="005C7C4A">
        <w:rPr>
          <w:bCs/>
        </w:rPr>
        <w:t>r</w:t>
      </w:r>
      <w:r w:rsidR="00534C66" w:rsidRPr="005C7C4A">
        <w:rPr>
          <w:bCs/>
        </w:rPr>
        <w:t xml:space="preserve">egulation. </w:t>
      </w:r>
      <w:r w:rsidR="00534C66" w:rsidRPr="005C7C4A">
        <w:rPr>
          <w:bCs/>
          <w:i/>
          <w:iCs/>
        </w:rPr>
        <w:t>Tobacco Regulatory Science</w:t>
      </w:r>
      <w:r w:rsidR="00534C66" w:rsidRPr="005C7C4A">
        <w:rPr>
          <w:bCs/>
        </w:rPr>
        <w:t xml:space="preserve"> </w:t>
      </w:r>
      <w:r w:rsidR="00EE46B5" w:rsidRPr="005C7C4A">
        <w:rPr>
          <w:bCs/>
        </w:rPr>
        <w:t>2019</w:t>
      </w:r>
      <w:r w:rsidR="00EE46B5" w:rsidRPr="005C7C4A">
        <w:t>;5(1):36-49.</w:t>
      </w:r>
    </w:p>
    <w:p w14:paraId="2EEC0424" w14:textId="77777777" w:rsidR="00D74B40" w:rsidRDefault="00D74B40" w:rsidP="00D74B40">
      <w:pPr>
        <w:pStyle w:val="ListParagraph"/>
      </w:pPr>
    </w:p>
    <w:p w14:paraId="1FD8B2B1" w14:textId="1FE35746" w:rsidR="00FB68D7" w:rsidRPr="005C7C4A" w:rsidRDefault="00FB68D7" w:rsidP="00FB68D7">
      <w:pPr>
        <w:numPr>
          <w:ilvl w:val="0"/>
          <w:numId w:val="23"/>
        </w:numPr>
      </w:pPr>
      <w:r w:rsidRPr="00FB68D7">
        <w:t>Kistler CE</w:t>
      </w:r>
      <w:r>
        <w:t>;</w:t>
      </w:r>
      <w:r w:rsidRPr="00FB68D7">
        <w:t xml:space="preserve"> Ranney LM</w:t>
      </w:r>
      <w:r>
        <w:t>;</w:t>
      </w:r>
      <w:r w:rsidRPr="00FB68D7">
        <w:t xml:space="preserve"> Sutfin EL</w:t>
      </w:r>
      <w:r>
        <w:t xml:space="preserve">; </w:t>
      </w:r>
      <w:r w:rsidR="00D74B40">
        <w:t xml:space="preserve">Chrzan K; Wretman CJ; Enyioha C; Meernik C; </w:t>
      </w:r>
      <w:r w:rsidR="00D74B40" w:rsidRPr="00D74B40">
        <w:rPr>
          <w:b/>
          <w:bCs/>
        </w:rPr>
        <w:t>Berman M</w:t>
      </w:r>
      <w:r w:rsidR="00D74B40">
        <w:t>; Zarkin GA; Goldstein AO.</w:t>
      </w:r>
      <w:r w:rsidRPr="00FB68D7">
        <w:t xml:space="preserve"> Product attributes important to US adult consumers’ use of electronic nicotine delivery systems:</w:t>
      </w:r>
      <w:r>
        <w:t xml:space="preserve"> A</w:t>
      </w:r>
      <w:r w:rsidRPr="00FB68D7">
        <w:t xml:space="preserve"> discrete choice experiment</w:t>
      </w:r>
      <w:r w:rsidR="00D74B40">
        <w:t>.</w:t>
      </w:r>
      <w:r w:rsidRPr="00FB68D7">
        <w:t xml:space="preserve"> </w:t>
      </w:r>
      <w:r w:rsidRPr="00D74B40">
        <w:rPr>
          <w:i/>
          <w:iCs/>
        </w:rPr>
        <w:t>BMJ Open</w:t>
      </w:r>
      <w:r w:rsidRPr="00FB68D7">
        <w:t xml:space="preserve"> 2019;9:e027247. </w:t>
      </w:r>
    </w:p>
    <w:p w14:paraId="44E932F8" w14:textId="77777777" w:rsidR="00EE46B5" w:rsidRPr="005C7C4A" w:rsidRDefault="00EE46B5" w:rsidP="00EE46B5">
      <w:pPr>
        <w:pStyle w:val="ListParagraph"/>
      </w:pPr>
    </w:p>
    <w:p w14:paraId="1A9C19B4" w14:textId="126FCD45" w:rsidR="00EE46B5" w:rsidRPr="005C7C4A" w:rsidRDefault="00EE46B5" w:rsidP="00853AAB">
      <w:pPr>
        <w:pStyle w:val="ListParagraph"/>
        <w:numPr>
          <w:ilvl w:val="0"/>
          <w:numId w:val="23"/>
        </w:numPr>
        <w:rPr>
          <w:color w:val="000000"/>
        </w:rPr>
      </w:pPr>
      <w:r w:rsidRPr="005C7C4A">
        <w:rPr>
          <w:color w:val="000000"/>
        </w:rPr>
        <w:t xml:space="preserve">Keller-Hamilton B; Frankel L; Roberts ME; Slater MD; </w:t>
      </w:r>
      <w:r w:rsidRPr="005C7C4A">
        <w:rPr>
          <w:b/>
          <w:color w:val="000000"/>
        </w:rPr>
        <w:t>Berman M</w:t>
      </w:r>
      <w:r w:rsidRPr="005C7C4A">
        <w:rPr>
          <w:color w:val="000000"/>
        </w:rPr>
        <w:t xml:space="preserve">; Ferketich AK. </w:t>
      </w:r>
      <w:r w:rsidR="002E2BF3" w:rsidRPr="005C7C4A">
        <w:rPr>
          <w:color w:val="000000"/>
        </w:rPr>
        <w:t xml:space="preserve">Adolescent males’ responses to blu’s fake warnings. </w:t>
      </w:r>
      <w:r w:rsidR="002E2BF3" w:rsidRPr="005C7C4A">
        <w:rPr>
          <w:i/>
          <w:color w:val="000000"/>
        </w:rPr>
        <w:t xml:space="preserve">Tobacco Control </w:t>
      </w:r>
      <w:r w:rsidR="00853AAB" w:rsidRPr="005C7C4A">
        <w:rPr>
          <w:color w:val="000000"/>
        </w:rPr>
        <w:t>2019;doi:10.1136/tobaccocontrol-2018-054805 (online first).</w:t>
      </w:r>
    </w:p>
    <w:p w14:paraId="5A743AE8" w14:textId="77777777" w:rsidR="002E2BF3" w:rsidRPr="005C7C4A" w:rsidRDefault="002E2BF3" w:rsidP="002E2BF3">
      <w:pPr>
        <w:pStyle w:val="ListParagraph"/>
        <w:ind w:left="0"/>
      </w:pPr>
    </w:p>
    <w:p w14:paraId="469E6082" w14:textId="59EABCD7" w:rsidR="00EE46B5" w:rsidRDefault="002E2BF3" w:rsidP="00E04AF9">
      <w:pPr>
        <w:numPr>
          <w:ilvl w:val="0"/>
          <w:numId w:val="23"/>
        </w:numPr>
      </w:pPr>
      <w:r w:rsidRPr="005C7C4A">
        <w:t xml:space="preserve">Wagoner KG; </w:t>
      </w:r>
      <w:r w:rsidRPr="005C7C4A">
        <w:rPr>
          <w:b/>
        </w:rPr>
        <w:t>Berman M</w:t>
      </w:r>
      <w:r w:rsidRPr="005C7C4A">
        <w:t xml:space="preserve">; </w:t>
      </w:r>
      <w:r w:rsidR="00853AAB" w:rsidRPr="005C7C4A">
        <w:t>Rose SW; Song E; Cornacchione Ross J; Klein EG; Kelley DE; King JL; Wolfson M; Sutfin EL</w:t>
      </w:r>
      <w:r w:rsidRPr="005C7C4A">
        <w:t xml:space="preserve">. Health claims made in vape shops: An observational study and content analysis. </w:t>
      </w:r>
      <w:r w:rsidRPr="005C7C4A">
        <w:rPr>
          <w:i/>
        </w:rPr>
        <w:t>Tobacco Control</w:t>
      </w:r>
      <w:r w:rsidR="00E46AE4">
        <w:rPr>
          <w:i/>
        </w:rPr>
        <w:t xml:space="preserve"> </w:t>
      </w:r>
      <w:r w:rsidR="00E46AE4">
        <w:rPr>
          <w:iCs/>
        </w:rPr>
        <w:t>2019;</w:t>
      </w:r>
      <w:r w:rsidR="00E46AE4" w:rsidRPr="00E46AE4">
        <w:t xml:space="preserve"> </w:t>
      </w:r>
      <w:r w:rsidR="00E46AE4" w:rsidRPr="00E46AE4">
        <w:rPr>
          <w:iCs/>
        </w:rPr>
        <w:t>doi: 10.1136/tobaccocontrol-2018-054537</w:t>
      </w:r>
      <w:r w:rsidR="00E46AE4">
        <w:rPr>
          <w:iCs/>
        </w:rPr>
        <w:t xml:space="preserve"> (online first).</w:t>
      </w:r>
    </w:p>
    <w:p w14:paraId="5CF97D12" w14:textId="77777777" w:rsidR="00D74B40" w:rsidRDefault="00D74B40" w:rsidP="00D74B40">
      <w:pPr>
        <w:pStyle w:val="ListParagraph"/>
      </w:pPr>
    </w:p>
    <w:p w14:paraId="386A317E" w14:textId="67336CEC" w:rsidR="00D74B40" w:rsidRDefault="00D74B40" w:rsidP="00E04AF9">
      <w:pPr>
        <w:numPr>
          <w:ilvl w:val="0"/>
          <w:numId w:val="23"/>
        </w:numPr>
      </w:pPr>
      <w:r>
        <w:rPr>
          <w:b/>
          <w:bCs/>
        </w:rPr>
        <w:t>Berman M</w:t>
      </w:r>
      <w:r w:rsidR="008B5778">
        <w:rPr>
          <w:b/>
          <w:bCs/>
        </w:rPr>
        <w:t>L</w:t>
      </w:r>
      <w:r>
        <w:rPr>
          <w:b/>
          <w:bCs/>
        </w:rPr>
        <w:t>;</w:t>
      </w:r>
      <w:r>
        <w:t xml:space="preserve"> Glasser A. Nicotine reduction in cigarettes: Literature review and gap analysis. </w:t>
      </w:r>
      <w:r w:rsidR="00E46AE4">
        <w:rPr>
          <w:i/>
          <w:iCs/>
        </w:rPr>
        <w:t>Nicotine</w:t>
      </w:r>
      <w:r>
        <w:rPr>
          <w:i/>
          <w:iCs/>
        </w:rPr>
        <w:t xml:space="preserve"> &amp; Tobacco Research</w:t>
      </w:r>
      <w:r>
        <w:t xml:space="preserve"> (accepted). </w:t>
      </w:r>
    </w:p>
    <w:p w14:paraId="3098239E" w14:textId="77777777" w:rsidR="008B235E" w:rsidRDefault="008B235E" w:rsidP="008B235E">
      <w:pPr>
        <w:pStyle w:val="ListParagraph"/>
      </w:pPr>
    </w:p>
    <w:p w14:paraId="2BF9FE29" w14:textId="3C781E69" w:rsidR="008B235E" w:rsidRPr="005C7C4A" w:rsidRDefault="008B235E" w:rsidP="008B5778">
      <w:pPr>
        <w:numPr>
          <w:ilvl w:val="0"/>
          <w:numId w:val="23"/>
        </w:numPr>
      </w:pPr>
      <w:r>
        <w:lastRenderedPageBreak/>
        <w:t>Keller-Hamilton B;</w:t>
      </w:r>
      <w:r w:rsidR="008B5778">
        <w:t xml:space="preserve"> Ferketich AK; </w:t>
      </w:r>
      <w:r w:rsidR="008B5778" w:rsidRPr="008B5778">
        <w:rPr>
          <w:b/>
          <w:bCs/>
        </w:rPr>
        <w:t>Berman ML</w:t>
      </w:r>
      <w:r w:rsidR="008B5778">
        <w:t xml:space="preserve">; Conrad E; Roberts ME. </w:t>
      </w:r>
      <w:r w:rsidR="008B5778" w:rsidRPr="008B5778">
        <w:t>Cigarette prices in rural and urban Ohio: Effects of census tract demographics</w:t>
      </w:r>
      <w:r w:rsidR="008B5778">
        <w:t xml:space="preserve">. </w:t>
      </w:r>
      <w:r w:rsidR="008B5778">
        <w:rPr>
          <w:i/>
          <w:iCs/>
        </w:rPr>
        <w:t>Health Promotion Practice</w:t>
      </w:r>
      <w:r w:rsidR="008B5778">
        <w:t xml:space="preserve"> (accepted).</w:t>
      </w:r>
    </w:p>
    <w:p w14:paraId="0E69B675" w14:textId="77777777" w:rsidR="00534C66" w:rsidRPr="005C7C4A" w:rsidRDefault="00534C66" w:rsidP="00534C66"/>
    <w:p w14:paraId="615D8EA0" w14:textId="77777777" w:rsidR="00DD55B1" w:rsidRPr="005C7C4A" w:rsidRDefault="00DD55B1" w:rsidP="00D8143A">
      <w:pPr>
        <w:tabs>
          <w:tab w:val="left" w:pos="-360"/>
        </w:tabs>
        <w:ind w:left="-360"/>
        <w:rPr>
          <w:b/>
          <w:i/>
        </w:rPr>
      </w:pPr>
      <w:r w:rsidRPr="005C7C4A">
        <w:rPr>
          <w:b/>
          <w:i/>
        </w:rPr>
        <w:t>Law Review and Law Journal Articles</w:t>
      </w:r>
    </w:p>
    <w:p w14:paraId="5D356EC2" w14:textId="77777777" w:rsidR="00DD55B1" w:rsidRPr="005C7C4A" w:rsidRDefault="00DD55B1" w:rsidP="00DD55B1">
      <w:pPr>
        <w:tabs>
          <w:tab w:val="left" w:pos="0"/>
        </w:tabs>
        <w:ind w:left="-360"/>
        <w:rPr>
          <w:b/>
          <w:i/>
        </w:rPr>
      </w:pPr>
    </w:p>
    <w:p w14:paraId="65E6F220" w14:textId="37CED8CC" w:rsidR="00DD55B1" w:rsidRPr="005C7C4A" w:rsidRDefault="00DD55B1" w:rsidP="002E2BF3">
      <w:pPr>
        <w:pStyle w:val="ListParagraph"/>
        <w:numPr>
          <w:ilvl w:val="0"/>
          <w:numId w:val="23"/>
        </w:numPr>
        <w:tabs>
          <w:tab w:val="left" w:pos="0"/>
        </w:tabs>
      </w:pPr>
      <w:r w:rsidRPr="005C7C4A">
        <w:t xml:space="preserve">Micah Berman, </w:t>
      </w:r>
      <w:r w:rsidRPr="005C7C4A">
        <w:rPr>
          <w:i/>
        </w:rPr>
        <w:t>The “Quality Health Care Coalition Act”: Can Antitrust Law Improve Patient Care?</w:t>
      </w:r>
      <w:r w:rsidRPr="005C7C4A">
        <w:t xml:space="preserve">, 53 </w:t>
      </w:r>
      <w:r w:rsidRPr="005C7C4A">
        <w:rPr>
          <w:smallCaps/>
        </w:rPr>
        <w:t>Stan. L. Rev.</w:t>
      </w:r>
      <w:r w:rsidRPr="005C7C4A">
        <w:t xml:space="preserve"> 695 (2000) (student note).</w:t>
      </w:r>
    </w:p>
    <w:p w14:paraId="67E393CF" w14:textId="77777777" w:rsidR="00DD55B1" w:rsidRPr="005C7C4A" w:rsidRDefault="00DD55B1" w:rsidP="00DD55B1">
      <w:pPr>
        <w:tabs>
          <w:tab w:val="left" w:pos="0"/>
        </w:tabs>
      </w:pPr>
    </w:p>
    <w:p w14:paraId="20AA5267" w14:textId="77777777" w:rsidR="00DD55B1" w:rsidRPr="005C7C4A" w:rsidRDefault="00DD55B1" w:rsidP="002E2BF3">
      <w:pPr>
        <w:numPr>
          <w:ilvl w:val="0"/>
          <w:numId w:val="23"/>
        </w:numPr>
        <w:tabs>
          <w:tab w:val="left" w:pos="0"/>
        </w:tabs>
      </w:pPr>
      <w:r w:rsidRPr="005C7C4A">
        <w:t xml:space="preserve">Micah Berman &amp; Robert Crane, </w:t>
      </w:r>
      <w:r w:rsidRPr="005C7C4A">
        <w:rPr>
          <w:i/>
        </w:rPr>
        <w:t>Mandating a Tobacco-Free Workforce: A Convergence of Business and Public Health Interests</w:t>
      </w:r>
      <w:r w:rsidRPr="005C7C4A">
        <w:t xml:space="preserve">, </w:t>
      </w:r>
      <w:r w:rsidRPr="005C7C4A">
        <w:rPr>
          <w:smallCaps/>
        </w:rPr>
        <w:t>35 Wm. Mitchell L. Rev</w:t>
      </w:r>
      <w:r w:rsidRPr="005C7C4A">
        <w:t>. 1651 (2008).</w:t>
      </w:r>
    </w:p>
    <w:p w14:paraId="412809F7" w14:textId="77777777" w:rsidR="00DD55B1" w:rsidRPr="005C7C4A" w:rsidRDefault="00DD55B1" w:rsidP="00DD55B1">
      <w:pPr>
        <w:tabs>
          <w:tab w:val="left" w:pos="0"/>
        </w:tabs>
      </w:pPr>
    </w:p>
    <w:p w14:paraId="38132CB0" w14:textId="77777777" w:rsidR="00DD55B1" w:rsidRPr="005C7C4A" w:rsidRDefault="00DD55B1" w:rsidP="002E2BF3">
      <w:pPr>
        <w:numPr>
          <w:ilvl w:val="0"/>
          <w:numId w:val="23"/>
        </w:numPr>
        <w:tabs>
          <w:tab w:val="left" w:pos="0"/>
        </w:tabs>
      </w:pPr>
      <w:r w:rsidRPr="005C7C4A">
        <w:t xml:space="preserve">Micah L. Berman, </w:t>
      </w:r>
      <w:r w:rsidRPr="005C7C4A">
        <w:rPr>
          <w:i/>
        </w:rPr>
        <w:t>Tobacco Litigation Without the Smoke?  Cigarette Companies in the Smokeless Tobacco Industry</w:t>
      </w:r>
      <w:r w:rsidRPr="005C7C4A">
        <w:t xml:space="preserve">, 11 J. </w:t>
      </w:r>
      <w:r w:rsidRPr="005C7C4A">
        <w:rPr>
          <w:smallCaps/>
        </w:rPr>
        <w:t>Health Care L. &amp; Pol’y</w:t>
      </w:r>
      <w:r w:rsidRPr="005C7C4A">
        <w:t xml:space="preserve"> 7 (2008).</w:t>
      </w:r>
    </w:p>
    <w:p w14:paraId="52A61B40" w14:textId="77777777" w:rsidR="00DD55B1" w:rsidRPr="005C7C4A" w:rsidRDefault="00DD55B1" w:rsidP="00DD55B1">
      <w:pPr>
        <w:tabs>
          <w:tab w:val="left" w:pos="0"/>
        </w:tabs>
      </w:pPr>
    </w:p>
    <w:p w14:paraId="497052BF" w14:textId="77777777" w:rsidR="00DD55B1" w:rsidRPr="005C7C4A" w:rsidRDefault="00DD55B1" w:rsidP="002E2BF3">
      <w:pPr>
        <w:numPr>
          <w:ilvl w:val="0"/>
          <w:numId w:val="23"/>
        </w:numPr>
        <w:tabs>
          <w:tab w:val="left" w:pos="0"/>
        </w:tabs>
      </w:pPr>
      <w:r w:rsidRPr="005C7C4A">
        <w:t xml:space="preserve">Micah L. Berman, </w:t>
      </w:r>
      <w:r w:rsidRPr="005C7C4A">
        <w:rPr>
          <w:i/>
        </w:rPr>
        <w:t>Smoking Out the Impact of Tobacco-Related Decisions on Public Health Law</w:t>
      </w:r>
      <w:r w:rsidRPr="005C7C4A">
        <w:t xml:space="preserve">, 75 </w:t>
      </w:r>
      <w:r w:rsidRPr="005C7C4A">
        <w:rPr>
          <w:smallCaps/>
        </w:rPr>
        <w:t>Brook. L. Rev</w:t>
      </w:r>
      <w:r w:rsidRPr="005C7C4A">
        <w:t>. 1 (2009).</w:t>
      </w:r>
    </w:p>
    <w:p w14:paraId="752343D2" w14:textId="77777777" w:rsidR="00DD55B1" w:rsidRPr="005C7C4A" w:rsidRDefault="00DD55B1" w:rsidP="00DD55B1">
      <w:pPr>
        <w:tabs>
          <w:tab w:val="left" w:pos="0"/>
        </w:tabs>
      </w:pPr>
    </w:p>
    <w:p w14:paraId="64EDD8B5" w14:textId="77777777" w:rsidR="00DD55B1" w:rsidRPr="005C7C4A" w:rsidRDefault="00DD55B1" w:rsidP="002E2BF3">
      <w:pPr>
        <w:numPr>
          <w:ilvl w:val="0"/>
          <w:numId w:val="23"/>
        </w:numPr>
        <w:tabs>
          <w:tab w:val="left" w:pos="0"/>
        </w:tabs>
      </w:pPr>
      <w:r w:rsidRPr="005C7C4A">
        <w:t xml:space="preserve">Micah L. Berman, </w:t>
      </w:r>
      <w:r w:rsidRPr="005C7C4A">
        <w:rPr>
          <w:i/>
        </w:rPr>
        <w:t>From Health Care Reform to Public Health Reform</w:t>
      </w:r>
      <w:r w:rsidRPr="005C7C4A">
        <w:t xml:space="preserve">, 39 </w:t>
      </w:r>
      <w:r w:rsidRPr="005C7C4A">
        <w:rPr>
          <w:smallCaps/>
        </w:rPr>
        <w:t>J. L. Med. &amp; Ethics</w:t>
      </w:r>
      <w:r w:rsidRPr="005C7C4A">
        <w:t xml:space="preserve"> 328 (2011).</w:t>
      </w:r>
    </w:p>
    <w:p w14:paraId="139F76B1" w14:textId="77777777" w:rsidR="00DD55B1" w:rsidRPr="005C7C4A" w:rsidRDefault="00DD55B1" w:rsidP="00DD55B1">
      <w:pPr>
        <w:tabs>
          <w:tab w:val="left" w:pos="0"/>
        </w:tabs>
      </w:pPr>
    </w:p>
    <w:p w14:paraId="67991D18" w14:textId="77777777" w:rsidR="00DD55B1" w:rsidRPr="005C7C4A" w:rsidRDefault="00DD55B1" w:rsidP="002E2BF3">
      <w:pPr>
        <w:numPr>
          <w:ilvl w:val="0"/>
          <w:numId w:val="23"/>
        </w:numPr>
        <w:tabs>
          <w:tab w:val="left" w:pos="0"/>
        </w:tabs>
      </w:pPr>
      <w:r w:rsidRPr="005C7C4A">
        <w:t xml:space="preserve">Micah L. Berman, </w:t>
      </w:r>
      <w:r w:rsidRPr="005C7C4A">
        <w:rPr>
          <w:i/>
        </w:rPr>
        <w:t>A Public Health Perspective on Health Care Reform</w:t>
      </w:r>
      <w:r w:rsidRPr="005C7C4A">
        <w:t xml:space="preserve">, 21 </w:t>
      </w:r>
      <w:r w:rsidRPr="005C7C4A">
        <w:rPr>
          <w:smallCaps/>
        </w:rPr>
        <w:t>Health Matrix</w:t>
      </w:r>
      <w:r w:rsidRPr="005C7C4A">
        <w:t xml:space="preserve"> 353 (2011).  </w:t>
      </w:r>
    </w:p>
    <w:p w14:paraId="77FE15C8" w14:textId="77777777" w:rsidR="00DD55B1" w:rsidRPr="005C7C4A" w:rsidRDefault="00DD55B1" w:rsidP="00DD55B1">
      <w:pPr>
        <w:tabs>
          <w:tab w:val="left" w:pos="0"/>
        </w:tabs>
      </w:pPr>
    </w:p>
    <w:p w14:paraId="6996815B" w14:textId="77777777" w:rsidR="00DD55B1" w:rsidRPr="005C7C4A" w:rsidRDefault="00DD55B1" w:rsidP="002E2BF3">
      <w:pPr>
        <w:numPr>
          <w:ilvl w:val="0"/>
          <w:numId w:val="23"/>
        </w:numPr>
        <w:tabs>
          <w:tab w:val="left" w:pos="0"/>
        </w:tabs>
      </w:pPr>
      <w:r w:rsidRPr="005C7C4A">
        <w:t xml:space="preserve">Micah L. Berman, </w:t>
      </w:r>
      <w:r w:rsidRPr="005C7C4A">
        <w:rPr>
          <w:i/>
        </w:rPr>
        <w:t>Improving Patient Safety and Providing Fair Compensation</w:t>
      </w:r>
      <w:r w:rsidRPr="005C7C4A">
        <w:t xml:space="preserve">, 46 </w:t>
      </w:r>
      <w:r w:rsidRPr="005C7C4A">
        <w:rPr>
          <w:smallCaps/>
        </w:rPr>
        <w:t>New Eng. L. Rev.</w:t>
      </w:r>
      <w:r w:rsidRPr="005C7C4A">
        <w:t xml:space="preserve"> 409 (2012) (symposium introduction). </w:t>
      </w:r>
    </w:p>
    <w:p w14:paraId="4DED68E2" w14:textId="77777777" w:rsidR="00DD55B1" w:rsidRPr="005C7C4A" w:rsidRDefault="00DD55B1" w:rsidP="00DD55B1">
      <w:pPr>
        <w:tabs>
          <w:tab w:val="left" w:pos="0"/>
        </w:tabs>
      </w:pPr>
    </w:p>
    <w:p w14:paraId="27DD845D" w14:textId="68F543D2" w:rsidR="00DD55B1" w:rsidRPr="005C7C4A" w:rsidRDefault="00DD55B1" w:rsidP="002E2BF3">
      <w:pPr>
        <w:numPr>
          <w:ilvl w:val="0"/>
          <w:numId w:val="23"/>
        </w:numPr>
        <w:tabs>
          <w:tab w:val="left" w:pos="0"/>
        </w:tabs>
      </w:pPr>
      <w:r w:rsidRPr="005C7C4A">
        <w:t>Mi</w:t>
      </w:r>
      <w:r w:rsidR="00A045B0" w:rsidRPr="005C7C4A">
        <w:t>cah L. Berman, Michael Freiberg</w:t>
      </w:r>
      <w:r w:rsidRPr="005C7C4A">
        <w:t xml:space="preserve"> &amp; Julie Ralston Aoki, </w:t>
      </w:r>
      <w:r w:rsidRPr="005C7C4A">
        <w:rPr>
          <w:i/>
          <w:lang w:bidi="en-US"/>
        </w:rPr>
        <w:t>From Fenway Park to the Mall of America: A Multi-Collaborative Approach to Teaching and Learning</w:t>
      </w:r>
      <w:r w:rsidRPr="005C7C4A">
        <w:t xml:space="preserve">, 38 </w:t>
      </w:r>
      <w:r w:rsidRPr="005C7C4A">
        <w:rPr>
          <w:smallCaps/>
        </w:rPr>
        <w:t xml:space="preserve">Dayton L. Rev. </w:t>
      </w:r>
      <w:r w:rsidRPr="005C7C4A">
        <w:t>157 (2012).</w:t>
      </w:r>
    </w:p>
    <w:p w14:paraId="782BAA97" w14:textId="77777777" w:rsidR="00DD55B1" w:rsidRPr="005C7C4A" w:rsidRDefault="00DD55B1" w:rsidP="00DD55B1">
      <w:pPr>
        <w:tabs>
          <w:tab w:val="left" w:pos="0"/>
        </w:tabs>
      </w:pPr>
    </w:p>
    <w:p w14:paraId="3E3C55A5" w14:textId="77777777" w:rsidR="00DD55B1" w:rsidRPr="005C7C4A" w:rsidRDefault="00DD55B1" w:rsidP="002E2BF3">
      <w:pPr>
        <w:numPr>
          <w:ilvl w:val="0"/>
          <w:numId w:val="23"/>
        </w:numPr>
        <w:tabs>
          <w:tab w:val="left" w:pos="0"/>
        </w:tabs>
      </w:pPr>
      <w:r w:rsidRPr="005C7C4A">
        <w:t xml:space="preserve">Lindsay F. Wiley, Micah L. Berman &amp; Doug Blanke, </w:t>
      </w:r>
      <w:r w:rsidRPr="005C7C4A">
        <w:rPr>
          <w:i/>
        </w:rPr>
        <w:t>Who’s Your Nanny? Choice, Paternalism and Public Health in the Age of Personal Responsibility</w:t>
      </w:r>
      <w:r w:rsidRPr="005C7C4A">
        <w:t xml:space="preserve">, </w:t>
      </w:r>
      <w:r w:rsidRPr="005C7C4A">
        <w:rPr>
          <w:smallCaps/>
        </w:rPr>
        <w:t>41 J. L. Med. &amp; Ethics</w:t>
      </w:r>
      <w:r w:rsidRPr="005C7C4A">
        <w:t xml:space="preserve"> S88 (2013).</w:t>
      </w:r>
    </w:p>
    <w:p w14:paraId="2BAE7F46" w14:textId="77777777" w:rsidR="00DD55B1" w:rsidRPr="005C7C4A" w:rsidRDefault="00DD55B1" w:rsidP="00DD55B1">
      <w:pPr>
        <w:tabs>
          <w:tab w:val="left" w:pos="0"/>
        </w:tabs>
      </w:pPr>
    </w:p>
    <w:p w14:paraId="60555C39" w14:textId="77777777" w:rsidR="00DD55B1" w:rsidRPr="005C7C4A" w:rsidRDefault="00DD55B1" w:rsidP="002E2BF3">
      <w:pPr>
        <w:numPr>
          <w:ilvl w:val="0"/>
          <w:numId w:val="23"/>
        </w:numPr>
        <w:tabs>
          <w:tab w:val="left" w:pos="0"/>
        </w:tabs>
      </w:pPr>
      <w:r w:rsidRPr="005C7C4A">
        <w:t xml:space="preserve">Micah L. Berman, </w:t>
      </w:r>
      <w:r w:rsidRPr="005C7C4A">
        <w:rPr>
          <w:i/>
          <w:iCs/>
        </w:rPr>
        <w:t>Commercial Speech and Tobacco Marketing: A Comparative Discussion of the U.S. and Canada</w:t>
      </w:r>
      <w:r w:rsidRPr="005C7C4A">
        <w:t xml:space="preserve">, 39 </w:t>
      </w:r>
      <w:r w:rsidRPr="005C7C4A">
        <w:rPr>
          <w:smallCaps/>
        </w:rPr>
        <w:t>Am. J. Law &amp; Med.</w:t>
      </w:r>
      <w:r w:rsidRPr="005C7C4A">
        <w:t xml:space="preserve"> 218 (2013).</w:t>
      </w:r>
    </w:p>
    <w:p w14:paraId="45BFCE99" w14:textId="77777777" w:rsidR="00DD55B1" w:rsidRPr="005C7C4A" w:rsidRDefault="00DD55B1" w:rsidP="00DD55B1">
      <w:pPr>
        <w:tabs>
          <w:tab w:val="left" w:pos="0"/>
        </w:tabs>
      </w:pPr>
    </w:p>
    <w:p w14:paraId="6A659FE4" w14:textId="77777777" w:rsidR="00DD55B1" w:rsidRPr="005C7C4A" w:rsidRDefault="00DD55B1" w:rsidP="002E2BF3">
      <w:pPr>
        <w:numPr>
          <w:ilvl w:val="0"/>
          <w:numId w:val="23"/>
        </w:numPr>
        <w:tabs>
          <w:tab w:val="left" w:pos="0"/>
        </w:tabs>
      </w:pPr>
      <w:r w:rsidRPr="005C7C4A">
        <w:t xml:space="preserve">Micah L. Berman, </w:t>
      </w:r>
      <w:r w:rsidRPr="005C7C4A">
        <w:rPr>
          <w:i/>
          <w:iCs/>
        </w:rPr>
        <w:t>Defining the Field of Public Health Law</w:t>
      </w:r>
      <w:r w:rsidRPr="005C7C4A">
        <w:t xml:space="preserve">, 15 </w:t>
      </w:r>
      <w:r w:rsidRPr="005C7C4A">
        <w:rPr>
          <w:smallCaps/>
        </w:rPr>
        <w:t>DePaul J. Health Care L.</w:t>
      </w:r>
      <w:r w:rsidRPr="005C7C4A">
        <w:t xml:space="preserve"> 45 (2013). </w:t>
      </w:r>
    </w:p>
    <w:p w14:paraId="57B3E5A3" w14:textId="77777777" w:rsidR="00DD55B1" w:rsidRPr="005C7C4A" w:rsidRDefault="00DD55B1" w:rsidP="00DD55B1">
      <w:pPr>
        <w:tabs>
          <w:tab w:val="left" w:pos="0"/>
        </w:tabs>
      </w:pPr>
    </w:p>
    <w:p w14:paraId="2B7D8910" w14:textId="77777777" w:rsidR="00DD55B1" w:rsidRPr="005C7C4A" w:rsidRDefault="00DD55B1" w:rsidP="002E2BF3">
      <w:pPr>
        <w:numPr>
          <w:ilvl w:val="0"/>
          <w:numId w:val="23"/>
        </w:numPr>
        <w:tabs>
          <w:tab w:val="left" w:pos="0"/>
        </w:tabs>
      </w:pPr>
      <w:r w:rsidRPr="005C7C4A">
        <w:t xml:space="preserve">Micah L. Berman, </w:t>
      </w:r>
      <w:r w:rsidRPr="005C7C4A">
        <w:rPr>
          <w:i/>
        </w:rPr>
        <w:t>Pursuing Global Health with Justice</w:t>
      </w:r>
      <w:r w:rsidRPr="005C7C4A">
        <w:t xml:space="preserve">, 1 </w:t>
      </w:r>
      <w:r w:rsidRPr="005C7C4A">
        <w:rPr>
          <w:smallCaps/>
        </w:rPr>
        <w:t>J.L. &amp; Biosciences</w:t>
      </w:r>
      <w:r w:rsidRPr="005C7C4A">
        <w:t xml:space="preserve"> 348 (2014) (book review).</w:t>
      </w:r>
    </w:p>
    <w:p w14:paraId="0A000568" w14:textId="77777777" w:rsidR="00DD55B1" w:rsidRPr="005C7C4A" w:rsidRDefault="00DD55B1" w:rsidP="00DD55B1">
      <w:pPr>
        <w:tabs>
          <w:tab w:val="left" w:pos="0"/>
        </w:tabs>
      </w:pPr>
    </w:p>
    <w:p w14:paraId="3DDC0B0C" w14:textId="77777777" w:rsidR="00DD55B1" w:rsidRPr="005C7C4A" w:rsidRDefault="00DD55B1" w:rsidP="002E2BF3">
      <w:pPr>
        <w:numPr>
          <w:ilvl w:val="0"/>
          <w:numId w:val="23"/>
        </w:numPr>
        <w:tabs>
          <w:tab w:val="left" w:pos="0"/>
        </w:tabs>
      </w:pPr>
      <w:r w:rsidRPr="005C7C4A">
        <w:t xml:space="preserve">Micah L. Berman, </w:t>
      </w:r>
      <w:r w:rsidRPr="005C7C4A">
        <w:rPr>
          <w:i/>
        </w:rPr>
        <w:t>Legal but Lethal: Corporations, Consumption, and Protecting Public Health</w:t>
      </w:r>
      <w:r w:rsidRPr="005C7C4A">
        <w:t xml:space="preserve">, 35 </w:t>
      </w:r>
      <w:r w:rsidRPr="005C7C4A">
        <w:rPr>
          <w:smallCaps/>
        </w:rPr>
        <w:t>J. Legal Med</w:t>
      </w:r>
      <w:r w:rsidRPr="005C7C4A">
        <w:t xml:space="preserve">. 601 (2014) (book review). </w:t>
      </w:r>
    </w:p>
    <w:p w14:paraId="3DA0A1E7" w14:textId="77777777" w:rsidR="00DD55B1" w:rsidRPr="005C7C4A" w:rsidRDefault="00DD55B1" w:rsidP="00DD55B1">
      <w:pPr>
        <w:tabs>
          <w:tab w:val="left" w:pos="0"/>
        </w:tabs>
      </w:pPr>
    </w:p>
    <w:p w14:paraId="566FECE3" w14:textId="77777777" w:rsidR="00DD55B1" w:rsidRPr="005C7C4A" w:rsidRDefault="00DD55B1" w:rsidP="002E2BF3">
      <w:pPr>
        <w:numPr>
          <w:ilvl w:val="0"/>
          <w:numId w:val="23"/>
        </w:numPr>
      </w:pPr>
      <w:r w:rsidRPr="005C7C4A">
        <w:t xml:space="preserve">Micah L. Berman &amp; Annice E. Kim, </w:t>
      </w:r>
      <w:r w:rsidRPr="005C7C4A">
        <w:rPr>
          <w:i/>
        </w:rPr>
        <w:t>Bridging the Gap Between Science and Law: The Example of Tobacco Regulatory Science</w:t>
      </w:r>
      <w:r w:rsidRPr="005C7C4A">
        <w:t xml:space="preserve">, 43 J.L. </w:t>
      </w:r>
      <w:r w:rsidRPr="005C7C4A">
        <w:rPr>
          <w:smallCaps/>
        </w:rPr>
        <w:t>Med &amp; Ethics S95</w:t>
      </w:r>
      <w:r w:rsidRPr="005C7C4A">
        <w:t xml:space="preserve"> (2015).</w:t>
      </w:r>
    </w:p>
    <w:p w14:paraId="1EDFB5BB" w14:textId="77777777" w:rsidR="00DD55B1" w:rsidRPr="005C7C4A" w:rsidRDefault="00DD55B1" w:rsidP="00DD55B1"/>
    <w:p w14:paraId="074B84AE" w14:textId="77777777" w:rsidR="00DD55B1" w:rsidRPr="005C7C4A" w:rsidRDefault="00DD55B1" w:rsidP="002E2BF3">
      <w:pPr>
        <w:numPr>
          <w:ilvl w:val="0"/>
          <w:numId w:val="23"/>
        </w:numPr>
      </w:pPr>
      <w:r w:rsidRPr="005C7C4A">
        <w:t xml:space="preserve">Micah L. Berman, </w:t>
      </w:r>
      <w:r w:rsidRPr="005C7C4A">
        <w:rPr>
          <w:i/>
        </w:rPr>
        <w:t>Manipulative Marketing and the First Amendment</w:t>
      </w:r>
      <w:r w:rsidRPr="005C7C4A">
        <w:t xml:space="preserve">, 103 </w:t>
      </w:r>
      <w:r w:rsidRPr="005C7C4A">
        <w:rPr>
          <w:smallCaps/>
        </w:rPr>
        <w:t>Geo. L.J</w:t>
      </w:r>
      <w:r w:rsidRPr="005C7C4A">
        <w:t>. 497 (2015).</w:t>
      </w:r>
    </w:p>
    <w:p w14:paraId="772DAE18" w14:textId="77777777" w:rsidR="00DD55B1" w:rsidRPr="005C7C4A" w:rsidRDefault="00DD55B1" w:rsidP="00DD55B1">
      <w:pPr>
        <w:tabs>
          <w:tab w:val="left" w:pos="0"/>
        </w:tabs>
      </w:pPr>
    </w:p>
    <w:p w14:paraId="2E7CD956" w14:textId="77777777" w:rsidR="00DD55B1" w:rsidRPr="005C7C4A" w:rsidRDefault="00DD55B1" w:rsidP="002E2BF3">
      <w:pPr>
        <w:numPr>
          <w:ilvl w:val="0"/>
          <w:numId w:val="23"/>
        </w:numPr>
        <w:tabs>
          <w:tab w:val="left" w:pos="0"/>
        </w:tabs>
      </w:pPr>
      <w:r w:rsidRPr="005C7C4A">
        <w:t xml:space="preserve">Micah L. Berman, </w:t>
      </w:r>
      <w:r w:rsidRPr="005C7C4A">
        <w:rPr>
          <w:i/>
        </w:rPr>
        <w:t>Combining Accreditation and Education: An Interdisciplinary Public Health Law Course</w:t>
      </w:r>
      <w:r w:rsidRPr="005C7C4A">
        <w:t xml:space="preserve">, 44 </w:t>
      </w:r>
      <w:r w:rsidRPr="005C7C4A">
        <w:rPr>
          <w:smallCaps/>
        </w:rPr>
        <w:t>J. L. Med. &amp; Ethics</w:t>
      </w:r>
      <w:r w:rsidRPr="005C7C4A">
        <w:t xml:space="preserve"> S18 (2016).</w:t>
      </w:r>
    </w:p>
    <w:p w14:paraId="06AA9395" w14:textId="77777777" w:rsidR="00DD55B1" w:rsidRPr="005C7C4A" w:rsidRDefault="00DD55B1" w:rsidP="00DD55B1">
      <w:pPr>
        <w:tabs>
          <w:tab w:val="left" w:pos="0"/>
        </w:tabs>
      </w:pPr>
    </w:p>
    <w:p w14:paraId="58EC7EB7" w14:textId="77777777" w:rsidR="00DD55B1" w:rsidRPr="005C7C4A" w:rsidRDefault="00DD55B1" w:rsidP="002E2BF3">
      <w:pPr>
        <w:numPr>
          <w:ilvl w:val="0"/>
          <w:numId w:val="23"/>
        </w:numPr>
        <w:tabs>
          <w:tab w:val="left" w:pos="0"/>
        </w:tabs>
      </w:pPr>
      <w:r w:rsidRPr="005C7C4A">
        <w:t xml:space="preserve">Micah L. Berman, </w:t>
      </w:r>
      <w:r w:rsidRPr="005C7C4A">
        <w:rPr>
          <w:i/>
        </w:rPr>
        <w:t>Clarifying Standards for Compelled Commercial Speech</w:t>
      </w:r>
      <w:r w:rsidRPr="005C7C4A">
        <w:t xml:space="preserve">, 40 </w:t>
      </w:r>
      <w:r w:rsidRPr="005C7C4A">
        <w:rPr>
          <w:smallCaps/>
        </w:rPr>
        <w:t xml:space="preserve">Wash. U. J. L. &amp; Pol’y </w:t>
      </w:r>
      <w:r w:rsidRPr="005C7C4A">
        <w:t>53 (2016).</w:t>
      </w:r>
    </w:p>
    <w:p w14:paraId="52CA9C05" w14:textId="77777777" w:rsidR="00621510" w:rsidRPr="005C7C4A" w:rsidRDefault="00621510" w:rsidP="00621510">
      <w:pPr>
        <w:tabs>
          <w:tab w:val="left" w:pos="0"/>
        </w:tabs>
      </w:pPr>
    </w:p>
    <w:p w14:paraId="7B504DEE" w14:textId="701245FA" w:rsidR="00621510" w:rsidRPr="005C7C4A" w:rsidRDefault="00621510" w:rsidP="002E2BF3">
      <w:pPr>
        <w:numPr>
          <w:ilvl w:val="0"/>
          <w:numId w:val="23"/>
        </w:numPr>
        <w:tabs>
          <w:tab w:val="left" w:pos="0"/>
        </w:tabs>
      </w:pPr>
      <w:r w:rsidRPr="005C7C4A">
        <w:t xml:space="preserve">Eric N. Lindblom, Micah L. Berman &amp; James F. Thrasher, </w:t>
      </w:r>
      <w:r w:rsidR="00F82BE5" w:rsidRPr="005C7C4A">
        <w:rPr>
          <w:i/>
        </w:rPr>
        <w:t>FDA-Required Tobacco Product Inserts and Onserts – And the First Amendment</w:t>
      </w:r>
      <w:r w:rsidR="00F82BE5" w:rsidRPr="005C7C4A">
        <w:t xml:space="preserve">, 72 </w:t>
      </w:r>
      <w:r w:rsidR="00F82BE5" w:rsidRPr="005C7C4A">
        <w:rPr>
          <w:smallCaps/>
        </w:rPr>
        <w:t>Food &amp; Drug L.J.</w:t>
      </w:r>
      <w:r w:rsidR="00F82BE5" w:rsidRPr="005C7C4A">
        <w:t xml:space="preserve"> </w:t>
      </w:r>
      <w:r w:rsidR="00005E79" w:rsidRPr="005C7C4A">
        <w:t>1</w:t>
      </w:r>
      <w:r w:rsidR="00F82BE5" w:rsidRPr="005C7C4A">
        <w:t xml:space="preserve"> (2017).</w:t>
      </w:r>
    </w:p>
    <w:p w14:paraId="7A389C93" w14:textId="77777777" w:rsidR="00230A60" w:rsidRPr="005C7C4A" w:rsidRDefault="00230A60" w:rsidP="00230A60">
      <w:pPr>
        <w:tabs>
          <w:tab w:val="left" w:pos="0"/>
        </w:tabs>
      </w:pPr>
    </w:p>
    <w:p w14:paraId="4B4A3DFB" w14:textId="3B44DD4F" w:rsidR="00230A60" w:rsidRPr="005C7C4A" w:rsidRDefault="00230A60" w:rsidP="002E2BF3">
      <w:pPr>
        <w:numPr>
          <w:ilvl w:val="0"/>
          <w:numId w:val="23"/>
        </w:numPr>
        <w:tabs>
          <w:tab w:val="left" w:pos="0"/>
        </w:tabs>
      </w:pPr>
      <w:r w:rsidRPr="005C7C4A">
        <w:t xml:space="preserve">Micah L. Berman, M. Justin Byron, Natalie Hemmerich, Eric N. Lindblom, Allison J. Lazard, Ellen Peters &amp; Noel T. Brewer, </w:t>
      </w:r>
      <w:r w:rsidRPr="005C7C4A">
        <w:rPr>
          <w:i/>
        </w:rPr>
        <w:t>Communicating Tobacco Product Information to the Public</w:t>
      </w:r>
      <w:r w:rsidRPr="005C7C4A">
        <w:t xml:space="preserve">, </w:t>
      </w:r>
      <w:r w:rsidR="000B46DE" w:rsidRPr="005C7C4A">
        <w:t xml:space="preserve">72 </w:t>
      </w:r>
      <w:r w:rsidR="000B46DE" w:rsidRPr="005C7C4A">
        <w:rPr>
          <w:smallCaps/>
        </w:rPr>
        <w:t>Food &amp; Drug L.J.</w:t>
      </w:r>
      <w:r w:rsidR="000B46DE" w:rsidRPr="005C7C4A">
        <w:t xml:space="preserve"> 386 (2017).</w:t>
      </w:r>
    </w:p>
    <w:p w14:paraId="08E5BA73" w14:textId="77777777" w:rsidR="004C3E4F" w:rsidRPr="005C7C4A" w:rsidRDefault="004C3E4F" w:rsidP="004C3E4F">
      <w:pPr>
        <w:tabs>
          <w:tab w:val="left" w:pos="0"/>
        </w:tabs>
      </w:pPr>
    </w:p>
    <w:p w14:paraId="61B21BEA" w14:textId="1C7E17BF" w:rsidR="004C3E4F" w:rsidRPr="005C7C4A" w:rsidRDefault="004C3E4F" w:rsidP="002E2BF3">
      <w:pPr>
        <w:numPr>
          <w:ilvl w:val="0"/>
          <w:numId w:val="23"/>
        </w:numPr>
        <w:tabs>
          <w:tab w:val="left" w:pos="0"/>
        </w:tabs>
      </w:pPr>
      <w:r w:rsidRPr="005C7C4A">
        <w:t xml:space="preserve">Patricia J. Zettler, Natalie Hemmerich &amp; Micah L. Berman, </w:t>
      </w:r>
      <w:r w:rsidRPr="005C7C4A">
        <w:rPr>
          <w:i/>
        </w:rPr>
        <w:t>Closing the Regulatory Gap for Synthetic Nicotine</w:t>
      </w:r>
      <w:r w:rsidR="00C84951" w:rsidRPr="005C7C4A">
        <w:t>, 59</w:t>
      </w:r>
      <w:r w:rsidRPr="005C7C4A">
        <w:t xml:space="preserve"> </w:t>
      </w:r>
      <w:r w:rsidR="00120355" w:rsidRPr="005C7C4A">
        <w:rPr>
          <w:smallCaps/>
        </w:rPr>
        <w:t>B.C</w:t>
      </w:r>
      <w:r w:rsidRPr="005C7C4A">
        <w:rPr>
          <w:smallCaps/>
        </w:rPr>
        <w:t>. L. Rev.</w:t>
      </w:r>
      <w:r w:rsidR="00EE79D5" w:rsidRPr="005C7C4A">
        <w:t xml:space="preserve"> 1934</w:t>
      </w:r>
      <w:r w:rsidRPr="005C7C4A">
        <w:t xml:space="preserve"> (2018).</w:t>
      </w:r>
    </w:p>
    <w:p w14:paraId="3D8B0419" w14:textId="77777777" w:rsidR="002E2BF3" w:rsidRPr="005C7C4A" w:rsidRDefault="002E2BF3" w:rsidP="002E2BF3">
      <w:pPr>
        <w:pStyle w:val="ListParagraph"/>
      </w:pPr>
    </w:p>
    <w:p w14:paraId="2C61C338" w14:textId="45D3B405" w:rsidR="002E2BF3" w:rsidRDefault="002E2BF3" w:rsidP="002E2BF3">
      <w:pPr>
        <w:numPr>
          <w:ilvl w:val="0"/>
          <w:numId w:val="23"/>
        </w:numPr>
        <w:tabs>
          <w:tab w:val="left" w:pos="0"/>
        </w:tabs>
      </w:pPr>
      <w:r w:rsidRPr="005C7C4A">
        <w:t xml:space="preserve">Micah L. Berman, Elizabeth Tobin-Tyler &amp; Wendy E. Parmet, </w:t>
      </w:r>
      <w:r w:rsidRPr="005C7C4A">
        <w:rPr>
          <w:i/>
        </w:rPr>
        <w:t>The Role of Advocacy in Public Health Law</w:t>
      </w:r>
      <w:r w:rsidRPr="005C7C4A">
        <w:t>, 4</w:t>
      </w:r>
      <w:r w:rsidR="00AA0EE2">
        <w:t>7</w:t>
      </w:r>
      <w:r w:rsidRPr="005C7C4A">
        <w:t xml:space="preserve"> </w:t>
      </w:r>
      <w:r w:rsidRPr="005C7C4A">
        <w:rPr>
          <w:smallCaps/>
        </w:rPr>
        <w:t>J. L. Med &amp; Ethics</w:t>
      </w:r>
      <w:r w:rsidRPr="005C7C4A">
        <w:t xml:space="preserve"> </w:t>
      </w:r>
      <w:r w:rsidR="00FB68D7">
        <w:t>S15</w:t>
      </w:r>
      <w:r w:rsidRPr="005C7C4A">
        <w:t xml:space="preserve"> (2019).</w:t>
      </w:r>
    </w:p>
    <w:p w14:paraId="0603EDE6" w14:textId="77777777" w:rsidR="005746B2" w:rsidRPr="005C7C4A" w:rsidRDefault="005746B2" w:rsidP="005746B2">
      <w:pPr>
        <w:pStyle w:val="ListParagraph"/>
      </w:pPr>
    </w:p>
    <w:p w14:paraId="3612B058" w14:textId="4B990AFA" w:rsidR="005746B2" w:rsidRPr="005C7C4A" w:rsidRDefault="005746B2" w:rsidP="002E2BF3">
      <w:pPr>
        <w:numPr>
          <w:ilvl w:val="0"/>
          <w:numId w:val="23"/>
        </w:numPr>
        <w:tabs>
          <w:tab w:val="left" w:pos="0"/>
        </w:tabs>
      </w:pPr>
      <w:r w:rsidRPr="005C7C4A">
        <w:t xml:space="preserve">Micah L. Berman, </w:t>
      </w:r>
      <w:r w:rsidRPr="005C7C4A">
        <w:rPr>
          <w:i/>
        </w:rPr>
        <w:t>The Faltering Promise of FDA Tobacco Regulation</w:t>
      </w:r>
      <w:r w:rsidRPr="005C7C4A">
        <w:t xml:space="preserve">, 12 </w:t>
      </w:r>
      <w:r w:rsidRPr="005C7C4A">
        <w:rPr>
          <w:smallCaps/>
        </w:rPr>
        <w:t>St. Louis J. Health L. &amp; Pol’y</w:t>
      </w:r>
      <w:r w:rsidRPr="005C7C4A">
        <w:t xml:space="preserve"> </w:t>
      </w:r>
      <w:r w:rsidR="00FB68D7">
        <w:t>145</w:t>
      </w:r>
      <w:r w:rsidRPr="005C7C4A">
        <w:t xml:space="preserve"> (2019).</w:t>
      </w:r>
    </w:p>
    <w:p w14:paraId="271E19A3" w14:textId="77777777" w:rsidR="005746B2" w:rsidRPr="005C7C4A" w:rsidRDefault="005746B2" w:rsidP="005746B2">
      <w:pPr>
        <w:pStyle w:val="ListParagraph"/>
      </w:pPr>
    </w:p>
    <w:p w14:paraId="528A8506" w14:textId="217814D4" w:rsidR="005746B2" w:rsidRPr="005C7C4A" w:rsidRDefault="005746B2" w:rsidP="002E2BF3">
      <w:pPr>
        <w:numPr>
          <w:ilvl w:val="0"/>
          <w:numId w:val="23"/>
        </w:numPr>
        <w:tabs>
          <w:tab w:val="left" w:pos="0"/>
        </w:tabs>
      </w:pPr>
      <w:r w:rsidRPr="005C7C4A">
        <w:t xml:space="preserve">Micah L. Berman, </w:t>
      </w:r>
      <w:r w:rsidRPr="005C7C4A">
        <w:rPr>
          <w:i/>
        </w:rPr>
        <w:t>Using Opioid Settlement Proceeds for Public Health:  Lessons from the Tobacco Experience</w:t>
      </w:r>
      <w:r w:rsidRPr="005C7C4A">
        <w:t xml:space="preserve">, </w:t>
      </w:r>
      <w:r w:rsidR="00190D7F" w:rsidRPr="005C7C4A">
        <w:t>6</w:t>
      </w:r>
      <w:r w:rsidR="00FB68D7">
        <w:t>7</w:t>
      </w:r>
      <w:r w:rsidR="00190D7F" w:rsidRPr="005C7C4A">
        <w:t xml:space="preserve"> </w:t>
      </w:r>
      <w:r w:rsidRPr="005C7C4A">
        <w:rPr>
          <w:smallCaps/>
        </w:rPr>
        <w:t>U. Kan. L. Rev.</w:t>
      </w:r>
      <w:r w:rsidR="00FB68D7">
        <w:t xml:space="preserve"> 1029</w:t>
      </w:r>
      <w:r w:rsidRPr="005C7C4A">
        <w:t xml:space="preserve"> (2019).</w:t>
      </w:r>
    </w:p>
    <w:p w14:paraId="67C18703" w14:textId="77777777" w:rsidR="000E4AEE" w:rsidRPr="005C7C4A" w:rsidRDefault="000E4AEE" w:rsidP="000E4AEE">
      <w:pPr>
        <w:tabs>
          <w:tab w:val="left" w:pos="2520"/>
        </w:tabs>
        <w:rPr>
          <w:b/>
          <w:i/>
        </w:rPr>
      </w:pPr>
    </w:p>
    <w:p w14:paraId="29A2DCF1" w14:textId="471A18B1" w:rsidR="00BE2C22" w:rsidRPr="005C7C4A" w:rsidRDefault="00BE2C22" w:rsidP="000E4AEE">
      <w:pPr>
        <w:tabs>
          <w:tab w:val="left" w:pos="-360"/>
          <w:tab w:val="left" w:pos="2520"/>
        </w:tabs>
        <w:ind w:left="-360"/>
        <w:rPr>
          <w:b/>
          <w:i/>
        </w:rPr>
      </w:pPr>
      <w:r w:rsidRPr="005C7C4A">
        <w:rPr>
          <w:b/>
          <w:i/>
        </w:rPr>
        <w:t>Book Chapter</w:t>
      </w:r>
      <w:r w:rsidR="00FB68D7">
        <w:rPr>
          <w:b/>
          <w:i/>
        </w:rPr>
        <w:t>s</w:t>
      </w:r>
    </w:p>
    <w:p w14:paraId="6802D41A" w14:textId="77777777" w:rsidR="00BE2C22" w:rsidRPr="005C7C4A" w:rsidRDefault="00BE2C22" w:rsidP="00BE2C22">
      <w:pPr>
        <w:tabs>
          <w:tab w:val="left" w:pos="2520"/>
        </w:tabs>
        <w:ind w:left="-360"/>
        <w:rPr>
          <w:b/>
          <w:i/>
        </w:rPr>
      </w:pPr>
    </w:p>
    <w:p w14:paraId="72F84164" w14:textId="0F1AAC5E" w:rsidR="002E2BF3" w:rsidRDefault="00BE2C22" w:rsidP="00190D7F">
      <w:pPr>
        <w:numPr>
          <w:ilvl w:val="0"/>
          <w:numId w:val="23"/>
        </w:numPr>
      </w:pPr>
      <w:r w:rsidRPr="005C7C4A">
        <w:t xml:space="preserve">Micah L. Berman, </w:t>
      </w:r>
      <w:r w:rsidRPr="005C7C4A">
        <w:rPr>
          <w:i/>
        </w:rPr>
        <w:t>The Commercial Speech Doctrine in the United States: False Promises and Promising Approaches for Protecting Public Health</w:t>
      </w:r>
      <w:r w:rsidRPr="005C7C4A">
        <w:t xml:space="preserve">, </w:t>
      </w:r>
      <w:r w:rsidRPr="005C7C4A">
        <w:rPr>
          <w:i/>
        </w:rPr>
        <w:t xml:space="preserve">in </w:t>
      </w:r>
      <w:r w:rsidR="00B82C6D" w:rsidRPr="005C7C4A">
        <w:rPr>
          <w:smallCaps/>
        </w:rPr>
        <w:t>T</w:t>
      </w:r>
      <w:r w:rsidRPr="005C7C4A">
        <w:rPr>
          <w:smallCaps/>
        </w:rPr>
        <w:t>obacco Advertising: The Front and Back Side of Free Commercial Speech</w:t>
      </w:r>
      <w:r w:rsidRPr="005C7C4A">
        <w:t xml:space="preserve"> (</w:t>
      </w:r>
      <w:r w:rsidR="00B82C6D" w:rsidRPr="005C7C4A">
        <w:t xml:space="preserve">Adalberto Pasqualotto ed., </w:t>
      </w:r>
      <w:r w:rsidRPr="005C7C4A">
        <w:t>2015)</w:t>
      </w:r>
      <w:r w:rsidR="0064678E" w:rsidRPr="005C7C4A">
        <w:t xml:space="preserve"> (published in Portuguese and English)</w:t>
      </w:r>
      <w:r w:rsidRPr="005C7C4A">
        <w:t>.</w:t>
      </w:r>
    </w:p>
    <w:p w14:paraId="0D535AD5" w14:textId="77777777" w:rsidR="00FB68D7" w:rsidRDefault="00FB68D7" w:rsidP="00FB68D7"/>
    <w:p w14:paraId="51F7162D" w14:textId="2791CB76" w:rsidR="00FB68D7" w:rsidRDefault="00947C10" w:rsidP="00190D7F">
      <w:pPr>
        <w:numPr>
          <w:ilvl w:val="0"/>
          <w:numId w:val="23"/>
        </w:numPr>
      </w:pPr>
      <w:r>
        <w:t xml:space="preserve">Micah L. Berman, </w:t>
      </w:r>
      <w:r>
        <w:rPr>
          <w:i/>
          <w:iCs/>
        </w:rPr>
        <w:t>Public Health Law</w:t>
      </w:r>
      <w:r>
        <w:t xml:space="preserve">, </w:t>
      </w:r>
      <w:r w:rsidRPr="00947C10">
        <w:rPr>
          <w:i/>
          <w:iCs/>
        </w:rPr>
        <w:t>in</w:t>
      </w:r>
      <w:r>
        <w:t xml:space="preserve"> </w:t>
      </w:r>
      <w:r w:rsidRPr="00947C10">
        <w:rPr>
          <w:smallCaps/>
        </w:rPr>
        <w:t>Maxcy-Rosenau-Last Public Health and Preventive Medicine</w:t>
      </w:r>
      <w:r>
        <w:rPr>
          <w:smallCaps/>
        </w:rPr>
        <w:t>: 16th Edition (</w:t>
      </w:r>
      <w:r w:rsidRPr="00947C10">
        <w:t>M</w:t>
      </w:r>
      <w:r>
        <w:t xml:space="preserve">cGraw-Hill, </w:t>
      </w:r>
      <w:r w:rsidRPr="00947C10">
        <w:t>forthcoming</w:t>
      </w:r>
      <w:r>
        <w:t xml:space="preserve"> 2020).</w:t>
      </w:r>
    </w:p>
    <w:p w14:paraId="0D4DBB91" w14:textId="77777777" w:rsidR="00947C10" w:rsidRDefault="00947C10" w:rsidP="00947C10">
      <w:pPr>
        <w:pStyle w:val="ListParagraph"/>
      </w:pPr>
    </w:p>
    <w:p w14:paraId="2CB74138" w14:textId="00BFEA70" w:rsidR="00947C10" w:rsidRPr="005C7C4A" w:rsidRDefault="00947C10" w:rsidP="00190D7F">
      <w:pPr>
        <w:numPr>
          <w:ilvl w:val="0"/>
          <w:numId w:val="23"/>
        </w:numPr>
      </w:pPr>
      <w:r>
        <w:t xml:space="preserve">Micah L. Berman, </w:t>
      </w:r>
      <w:r>
        <w:rPr>
          <w:i/>
          <w:iCs/>
        </w:rPr>
        <w:t>Tobacco Regulation</w:t>
      </w:r>
      <w:r>
        <w:t xml:space="preserve">, </w:t>
      </w:r>
      <w:r>
        <w:rPr>
          <w:i/>
          <w:iCs/>
        </w:rPr>
        <w:t>in</w:t>
      </w:r>
      <w:r>
        <w:t xml:space="preserve"> </w:t>
      </w:r>
      <w:r>
        <w:rPr>
          <w:smallCaps/>
        </w:rPr>
        <w:t>Chemicals and the Law</w:t>
      </w:r>
      <w:r>
        <w:t xml:space="preserve"> (Edward Elgar, forthcoming 2020).</w:t>
      </w:r>
    </w:p>
    <w:p w14:paraId="25AA7E9A" w14:textId="77777777" w:rsidR="002E2BF3" w:rsidRPr="005C7C4A" w:rsidRDefault="002E2BF3" w:rsidP="00616698">
      <w:pPr>
        <w:tabs>
          <w:tab w:val="left" w:pos="2520"/>
        </w:tabs>
        <w:ind w:left="-360"/>
        <w:rPr>
          <w:b/>
          <w:i/>
        </w:rPr>
      </w:pPr>
    </w:p>
    <w:p w14:paraId="0F904BF8" w14:textId="38F18C92" w:rsidR="00616698" w:rsidRPr="005C7C4A" w:rsidRDefault="005414EE" w:rsidP="00616698">
      <w:pPr>
        <w:tabs>
          <w:tab w:val="left" w:pos="2520"/>
        </w:tabs>
        <w:ind w:left="-360"/>
        <w:rPr>
          <w:b/>
          <w:i/>
        </w:rPr>
      </w:pPr>
      <w:r w:rsidRPr="005C7C4A">
        <w:rPr>
          <w:b/>
          <w:i/>
        </w:rPr>
        <w:t xml:space="preserve">Policy Reports </w:t>
      </w:r>
      <w:r w:rsidR="00894E33" w:rsidRPr="005C7C4A">
        <w:rPr>
          <w:b/>
          <w:i/>
        </w:rPr>
        <w:t>and Technical Reports</w:t>
      </w:r>
    </w:p>
    <w:p w14:paraId="1A0DC3D0" w14:textId="77777777" w:rsidR="00616698" w:rsidRPr="005C7C4A" w:rsidRDefault="00616698" w:rsidP="00616698">
      <w:pPr>
        <w:tabs>
          <w:tab w:val="left" w:pos="2520"/>
        </w:tabs>
        <w:ind w:left="-360"/>
        <w:rPr>
          <w:b/>
          <w:i/>
        </w:rPr>
      </w:pPr>
    </w:p>
    <w:p w14:paraId="061A6C5A" w14:textId="2DBF2C28" w:rsidR="00871BC7" w:rsidRPr="005C7C4A" w:rsidRDefault="00871BC7" w:rsidP="00616698">
      <w:pPr>
        <w:tabs>
          <w:tab w:val="left" w:pos="2520"/>
        </w:tabs>
        <w:ind w:left="-360"/>
        <w:rPr>
          <w:b/>
          <w:i/>
        </w:rPr>
      </w:pPr>
      <w:r w:rsidRPr="005C7C4A">
        <w:t xml:space="preserve">Micah Berman &amp; Caris Post, Tobacco Control Legal Consortium, </w:t>
      </w:r>
      <w:r w:rsidRPr="005C7C4A">
        <w:rPr>
          <w:i/>
        </w:rPr>
        <w:t>Secondhand Smoke and Casinos</w:t>
      </w:r>
      <w:r w:rsidRPr="005C7C4A">
        <w:rPr>
          <w:smallCaps/>
        </w:rPr>
        <w:t xml:space="preserve"> (2007).</w:t>
      </w:r>
    </w:p>
    <w:p w14:paraId="37EC7BF5" w14:textId="77777777" w:rsidR="00E05787" w:rsidRPr="005C7C4A" w:rsidRDefault="00E05787" w:rsidP="00871BC7">
      <w:pPr>
        <w:tabs>
          <w:tab w:val="left" w:pos="2520"/>
        </w:tabs>
      </w:pPr>
    </w:p>
    <w:p w14:paraId="60D25C3F" w14:textId="77777777" w:rsidR="00871BC7" w:rsidRPr="005C7C4A" w:rsidRDefault="00871BC7" w:rsidP="00871BC7">
      <w:pPr>
        <w:tabs>
          <w:tab w:val="left" w:pos="2520"/>
        </w:tabs>
        <w:ind w:left="-360"/>
      </w:pPr>
      <w:r w:rsidRPr="005C7C4A">
        <w:t>Marlo Miura, Micah Berman &amp; Whitney Dodds</w:t>
      </w:r>
      <w:r w:rsidRPr="005C7C4A">
        <w:rPr>
          <w:smallCaps/>
        </w:rPr>
        <w:t xml:space="preserve">, </w:t>
      </w:r>
      <w:r w:rsidRPr="005C7C4A">
        <w:t xml:space="preserve">Center for Public Health and Tobacco Policy, </w:t>
      </w:r>
      <w:r w:rsidRPr="005C7C4A">
        <w:rPr>
          <w:i/>
        </w:rPr>
        <w:t>Tobacco Retail</w:t>
      </w:r>
      <w:r w:rsidRPr="005C7C4A">
        <w:t xml:space="preserve"> </w:t>
      </w:r>
      <w:r w:rsidRPr="005C7C4A">
        <w:rPr>
          <w:i/>
        </w:rPr>
        <w:t>Licensing</w:t>
      </w:r>
      <w:r w:rsidRPr="005C7C4A">
        <w:rPr>
          <w:i/>
          <w:smallCaps/>
        </w:rPr>
        <w:t xml:space="preserve">: </w:t>
      </w:r>
      <w:r w:rsidRPr="005C7C4A">
        <w:rPr>
          <w:i/>
        </w:rPr>
        <w:t xml:space="preserve">Local Regulation of the Number, Location, and Type of Tobacco Retail Establishments in New York </w:t>
      </w:r>
      <w:r w:rsidRPr="005C7C4A">
        <w:t>(2010).</w:t>
      </w:r>
    </w:p>
    <w:p w14:paraId="085C8230" w14:textId="77777777" w:rsidR="00B82C6D" w:rsidRPr="005C7C4A" w:rsidRDefault="00B82C6D" w:rsidP="00C3535D">
      <w:pPr>
        <w:tabs>
          <w:tab w:val="left" w:pos="2520"/>
        </w:tabs>
        <w:ind w:left="-360"/>
      </w:pPr>
    </w:p>
    <w:p w14:paraId="7AB3F24F" w14:textId="77777777" w:rsidR="002F075B" w:rsidRPr="005C7C4A" w:rsidRDefault="002F075B" w:rsidP="004750F7">
      <w:pPr>
        <w:tabs>
          <w:tab w:val="left" w:pos="2520"/>
        </w:tabs>
        <w:ind w:left="-360"/>
        <w:rPr>
          <w:smallCaps/>
        </w:rPr>
      </w:pPr>
      <w:r w:rsidRPr="005C7C4A">
        <w:lastRenderedPageBreak/>
        <w:t xml:space="preserve">Micah Berman, Marlo Miura &amp; John Bergstresser, Center for Public Health and Tobacco Policy, </w:t>
      </w:r>
      <w:r w:rsidRPr="005C7C4A">
        <w:rPr>
          <w:i/>
        </w:rPr>
        <w:t>Tobacco Product Display Bans</w:t>
      </w:r>
      <w:r w:rsidRPr="005C7C4A">
        <w:rPr>
          <w:smallCaps/>
        </w:rPr>
        <w:t xml:space="preserve"> (</w:t>
      </w:r>
      <w:r w:rsidRPr="005C7C4A">
        <w:t>2010</w:t>
      </w:r>
      <w:r w:rsidRPr="005C7C4A">
        <w:rPr>
          <w:smallCaps/>
        </w:rPr>
        <w:t>).</w:t>
      </w:r>
    </w:p>
    <w:p w14:paraId="7C1CD305" w14:textId="77777777" w:rsidR="005414EE" w:rsidRPr="005C7C4A" w:rsidRDefault="005414EE" w:rsidP="002F075B">
      <w:pPr>
        <w:tabs>
          <w:tab w:val="left" w:pos="2520"/>
        </w:tabs>
      </w:pPr>
    </w:p>
    <w:p w14:paraId="78D86D9C" w14:textId="77777777" w:rsidR="005414EE" w:rsidRPr="005C7C4A" w:rsidRDefault="005414EE" w:rsidP="005414EE">
      <w:pPr>
        <w:tabs>
          <w:tab w:val="left" w:pos="2520"/>
        </w:tabs>
        <w:ind w:left="-360"/>
      </w:pPr>
      <w:r w:rsidRPr="005C7C4A">
        <w:t xml:space="preserve">Micah Berman &amp; Kerry Malloy Snyder, Center for Public Health and Tobacco Policy, </w:t>
      </w:r>
      <w:r w:rsidRPr="005C7C4A">
        <w:rPr>
          <w:i/>
        </w:rPr>
        <w:t>Tobacco Price Promotion: Policy Responses to Industry Price Manipulation</w:t>
      </w:r>
      <w:r w:rsidRPr="005C7C4A">
        <w:t xml:space="preserve"> (2011).</w:t>
      </w:r>
    </w:p>
    <w:p w14:paraId="7887024D" w14:textId="77777777" w:rsidR="005414EE" w:rsidRPr="005C7C4A" w:rsidRDefault="005414EE" w:rsidP="00DD77BC">
      <w:pPr>
        <w:tabs>
          <w:tab w:val="left" w:pos="2520"/>
        </w:tabs>
      </w:pPr>
    </w:p>
    <w:p w14:paraId="6E702F58" w14:textId="77777777" w:rsidR="005414EE" w:rsidRPr="005C7C4A" w:rsidRDefault="005414EE" w:rsidP="005414EE">
      <w:pPr>
        <w:tabs>
          <w:tab w:val="left" w:pos="2520"/>
        </w:tabs>
        <w:ind w:left="-360"/>
      </w:pPr>
      <w:r w:rsidRPr="005C7C4A">
        <w:t xml:space="preserve">Micah Berman &amp; Marlo Miura, Center for Public Health and Tobacco Policy, </w:t>
      </w:r>
      <w:r w:rsidRPr="005C7C4A">
        <w:rPr>
          <w:i/>
        </w:rPr>
        <w:t xml:space="preserve">Cigarette Tax Evasion in New York </w:t>
      </w:r>
      <w:r w:rsidRPr="005C7C4A">
        <w:t>(2011).</w:t>
      </w:r>
    </w:p>
    <w:p w14:paraId="36B60189" w14:textId="77777777" w:rsidR="002F075B" w:rsidRPr="005C7C4A" w:rsidRDefault="002F075B" w:rsidP="005414EE">
      <w:pPr>
        <w:tabs>
          <w:tab w:val="left" w:pos="2520"/>
        </w:tabs>
        <w:ind w:left="-360"/>
      </w:pPr>
    </w:p>
    <w:p w14:paraId="2AFBAE25" w14:textId="77777777" w:rsidR="002F075B" w:rsidRPr="005C7C4A" w:rsidRDefault="002F075B" w:rsidP="002F075B">
      <w:pPr>
        <w:tabs>
          <w:tab w:val="left" w:pos="2520"/>
        </w:tabs>
        <w:ind w:left="-360"/>
      </w:pPr>
      <w:r w:rsidRPr="005C7C4A">
        <w:t xml:space="preserve">Micah Berman &amp; Kerry Malloy Snyder, Center for Public Health and Tobacco Policy, </w:t>
      </w:r>
      <w:r w:rsidRPr="005C7C4A">
        <w:rPr>
          <w:i/>
        </w:rPr>
        <w:t>Reducing Youth Exposure to Tobacco Marketing: Options for Local Governments in New York</w:t>
      </w:r>
      <w:r w:rsidRPr="005C7C4A">
        <w:t xml:space="preserve"> (2012).</w:t>
      </w:r>
    </w:p>
    <w:p w14:paraId="7E0BEFCE" w14:textId="77777777" w:rsidR="002F075B" w:rsidRPr="005C7C4A" w:rsidRDefault="002F075B" w:rsidP="005414EE">
      <w:pPr>
        <w:tabs>
          <w:tab w:val="left" w:pos="2520"/>
        </w:tabs>
        <w:ind w:left="-360"/>
      </w:pPr>
    </w:p>
    <w:p w14:paraId="23455AB8" w14:textId="77777777" w:rsidR="002F075B" w:rsidRPr="005C7C4A" w:rsidRDefault="002F075B" w:rsidP="002F075B">
      <w:pPr>
        <w:tabs>
          <w:tab w:val="left" w:pos="2520"/>
        </w:tabs>
        <w:ind w:left="-360"/>
      </w:pPr>
      <w:r w:rsidRPr="005C7C4A">
        <w:t xml:space="preserve">Micah Berman &amp; Whitney Dodds, Center for Public Health and Tobacco Policy, </w:t>
      </w:r>
      <w:r w:rsidRPr="005C7C4A">
        <w:rPr>
          <w:i/>
        </w:rPr>
        <w:t>The Legal Landscape: Vermont’s Tobacco Control Laws</w:t>
      </w:r>
      <w:r w:rsidRPr="005C7C4A">
        <w:t xml:space="preserve"> (2012).</w:t>
      </w:r>
    </w:p>
    <w:p w14:paraId="60D5280C" w14:textId="77777777" w:rsidR="005414EE" w:rsidRPr="005C7C4A" w:rsidRDefault="005414EE" w:rsidP="005414EE">
      <w:pPr>
        <w:tabs>
          <w:tab w:val="left" w:pos="2520"/>
        </w:tabs>
        <w:ind w:left="-360"/>
      </w:pPr>
    </w:p>
    <w:p w14:paraId="6A6683CC" w14:textId="77777777" w:rsidR="002F075B" w:rsidRPr="005C7C4A" w:rsidRDefault="002F075B" w:rsidP="002F075B">
      <w:pPr>
        <w:tabs>
          <w:tab w:val="left" w:pos="2520"/>
        </w:tabs>
        <w:ind w:left="-360"/>
      </w:pPr>
      <w:r w:rsidRPr="005C7C4A">
        <w:t xml:space="preserve">Micah Berman &amp; Whitney Dodds, Center for Public Health and Tobacco Policy, </w:t>
      </w:r>
      <w:r w:rsidRPr="005C7C4A">
        <w:rPr>
          <w:i/>
        </w:rPr>
        <w:t>Addressing the Point of Sale: Options for Reducing Youth Tobacco Use in Vermont</w:t>
      </w:r>
      <w:r w:rsidRPr="005C7C4A">
        <w:t xml:space="preserve"> (2012).</w:t>
      </w:r>
    </w:p>
    <w:p w14:paraId="37EB658A" w14:textId="77777777" w:rsidR="002F075B" w:rsidRPr="005C7C4A" w:rsidRDefault="002F075B" w:rsidP="002F075B">
      <w:pPr>
        <w:tabs>
          <w:tab w:val="left" w:pos="2520"/>
        </w:tabs>
      </w:pPr>
    </w:p>
    <w:p w14:paraId="5A20D07E" w14:textId="77777777" w:rsidR="002F075B" w:rsidRPr="005C7C4A" w:rsidRDefault="002F075B" w:rsidP="002F075B">
      <w:pPr>
        <w:tabs>
          <w:tab w:val="left" w:pos="2520"/>
        </w:tabs>
        <w:ind w:left="-360"/>
      </w:pPr>
      <w:r w:rsidRPr="005C7C4A">
        <w:t xml:space="preserve">Micah Berman &amp; Kerry Malloy Snyder, Center for Public Health and Tobacco Policy, </w:t>
      </w:r>
      <w:r w:rsidRPr="005C7C4A">
        <w:rPr>
          <w:i/>
        </w:rPr>
        <w:t>Cause and Effect: Tobacco Marketing Increases Youth Tobacco Use – Findings of the 2012 Surgeon General’s Report</w:t>
      </w:r>
      <w:r w:rsidRPr="005C7C4A">
        <w:t xml:space="preserve"> (2012). </w:t>
      </w:r>
    </w:p>
    <w:p w14:paraId="5D46E4CC" w14:textId="77777777" w:rsidR="00871BC7" w:rsidRPr="005C7C4A" w:rsidRDefault="00871BC7" w:rsidP="00871BC7">
      <w:pPr>
        <w:tabs>
          <w:tab w:val="left" w:pos="2520"/>
        </w:tabs>
        <w:ind w:left="-360"/>
      </w:pPr>
    </w:p>
    <w:p w14:paraId="1A71837A" w14:textId="77777777" w:rsidR="00871BC7" w:rsidRPr="005C7C4A" w:rsidRDefault="00871BC7" w:rsidP="00871BC7">
      <w:pPr>
        <w:tabs>
          <w:tab w:val="left" w:pos="2520"/>
        </w:tabs>
        <w:ind w:left="-360"/>
      </w:pPr>
      <w:r w:rsidRPr="005C7C4A">
        <w:t xml:space="preserve">Micah Berman, Rob Crane &amp; Natalie Hemmerich, OSU College of Public Health, </w:t>
      </w:r>
      <w:r w:rsidRPr="005C7C4A">
        <w:rPr>
          <w:i/>
        </w:rPr>
        <w:t>Running the Numbers: Raising the Minimum Tobacco Sales Age to 21</w:t>
      </w:r>
      <w:r w:rsidRPr="005C7C4A">
        <w:t xml:space="preserve"> (2015; revised and expanded in 2016).</w:t>
      </w:r>
    </w:p>
    <w:p w14:paraId="3CD12299" w14:textId="77777777" w:rsidR="00871BC7" w:rsidRPr="005C7C4A" w:rsidRDefault="00871BC7" w:rsidP="00871BC7">
      <w:pPr>
        <w:tabs>
          <w:tab w:val="left" w:pos="2520"/>
        </w:tabs>
        <w:rPr>
          <w:smallCaps/>
        </w:rPr>
      </w:pPr>
    </w:p>
    <w:p w14:paraId="3E290D6A" w14:textId="094DC3D4" w:rsidR="00871BC7" w:rsidRPr="005C7C4A" w:rsidRDefault="00871BC7" w:rsidP="002F075B">
      <w:pPr>
        <w:tabs>
          <w:tab w:val="left" w:pos="2520"/>
        </w:tabs>
        <w:ind w:left="-360"/>
      </w:pPr>
      <w:r w:rsidRPr="005C7C4A">
        <w:t xml:space="preserve">Eric Lindblom, Micah Berman &amp; James Thrasher, O’Neill Institute for National and Global Health Law at Georgetown University, </w:t>
      </w:r>
      <w:r w:rsidRPr="005C7C4A">
        <w:rPr>
          <w:i/>
        </w:rPr>
        <w:t>The Legal Framework for Using Tobacco Product Inserts and Onserts to Help Consumers</w:t>
      </w:r>
      <w:r w:rsidRPr="005C7C4A">
        <w:t xml:space="preserve"> </w:t>
      </w:r>
      <w:r w:rsidRPr="005C7C4A">
        <w:rPr>
          <w:i/>
        </w:rPr>
        <w:t xml:space="preserve">Make More Informed Choices and to Reduce Tobacco Use Harms </w:t>
      </w:r>
      <w:r w:rsidR="00CD7183" w:rsidRPr="005C7C4A">
        <w:t>(2016).</w:t>
      </w:r>
    </w:p>
    <w:p w14:paraId="1D1DCEC4" w14:textId="77777777" w:rsidR="00616698" w:rsidRPr="005C7C4A" w:rsidRDefault="00616698" w:rsidP="002F075B">
      <w:pPr>
        <w:tabs>
          <w:tab w:val="left" w:pos="2520"/>
        </w:tabs>
        <w:ind w:left="-360"/>
      </w:pPr>
    </w:p>
    <w:p w14:paraId="1B9204A1" w14:textId="58B201B1" w:rsidR="00616698" w:rsidRPr="005C7C4A" w:rsidRDefault="00616698" w:rsidP="002F075B">
      <w:pPr>
        <w:tabs>
          <w:tab w:val="left" w:pos="2520"/>
        </w:tabs>
        <w:ind w:left="-360"/>
      </w:pPr>
      <w:r w:rsidRPr="005C7C4A">
        <w:t xml:space="preserve">Ohio Department of Medicaid, </w:t>
      </w:r>
      <w:r w:rsidRPr="005C7C4A">
        <w:rPr>
          <w:i/>
        </w:rPr>
        <w:t>Ohio Medicaid Group VIII Assessment: A Report to the General Assembly</w:t>
      </w:r>
      <w:r w:rsidRPr="005C7C4A">
        <w:t xml:space="preserve"> (2016) (led report writing team).</w:t>
      </w:r>
    </w:p>
    <w:p w14:paraId="3FF7CC0D" w14:textId="205BE604" w:rsidR="00401586" w:rsidRPr="005C7C4A" w:rsidRDefault="00401586" w:rsidP="002F075B">
      <w:pPr>
        <w:tabs>
          <w:tab w:val="left" w:pos="2520"/>
        </w:tabs>
        <w:ind w:left="-360"/>
      </w:pPr>
    </w:p>
    <w:p w14:paraId="0093F263" w14:textId="13451D9A" w:rsidR="00401586" w:rsidRPr="005C7C4A" w:rsidRDefault="00401586" w:rsidP="002F075B">
      <w:pPr>
        <w:tabs>
          <w:tab w:val="left" w:pos="2520"/>
        </w:tabs>
        <w:ind w:left="-360"/>
      </w:pPr>
      <w:r w:rsidRPr="005C7C4A">
        <w:t xml:space="preserve">Ohio Department of Medicaid, </w:t>
      </w:r>
      <w:r w:rsidRPr="005C7C4A">
        <w:rPr>
          <w:i/>
        </w:rPr>
        <w:t>2018 Ohio Medicaid Group VIII Assessment: A Follow-Up to the 2016 Ohio Medicaid Group VIII Assessment</w:t>
      </w:r>
      <w:r w:rsidRPr="005C7C4A">
        <w:t xml:space="preserve"> (led report writing team).</w:t>
      </w:r>
    </w:p>
    <w:p w14:paraId="53AB6E7A" w14:textId="79DF9BA7" w:rsidR="00922DCA" w:rsidRPr="005C7C4A" w:rsidRDefault="00922DCA" w:rsidP="00922DCA">
      <w:pPr>
        <w:tabs>
          <w:tab w:val="left" w:pos="2520"/>
        </w:tabs>
        <w:rPr>
          <w:b/>
          <w:i/>
        </w:rPr>
      </w:pPr>
    </w:p>
    <w:p w14:paraId="152C1453" w14:textId="721509BC" w:rsidR="00C5249F" w:rsidRPr="005C7C4A" w:rsidRDefault="00DD77BC" w:rsidP="005414EE">
      <w:pPr>
        <w:tabs>
          <w:tab w:val="left" w:pos="2520"/>
        </w:tabs>
        <w:ind w:left="-360"/>
        <w:rPr>
          <w:b/>
          <w:i/>
        </w:rPr>
      </w:pPr>
      <w:r w:rsidRPr="005C7C4A">
        <w:rPr>
          <w:b/>
          <w:i/>
        </w:rPr>
        <w:t>Op-Ed</w:t>
      </w:r>
      <w:r w:rsidR="00C0769D" w:rsidRPr="005C7C4A">
        <w:rPr>
          <w:b/>
          <w:i/>
        </w:rPr>
        <w:t xml:space="preserve"> Columns </w:t>
      </w:r>
      <w:r w:rsidRPr="005C7C4A">
        <w:rPr>
          <w:b/>
          <w:i/>
        </w:rPr>
        <w:t>and Selected</w:t>
      </w:r>
      <w:r w:rsidR="000255BE" w:rsidRPr="005C7C4A">
        <w:rPr>
          <w:b/>
          <w:i/>
        </w:rPr>
        <w:t xml:space="preserve"> </w:t>
      </w:r>
      <w:r w:rsidR="001B186F" w:rsidRPr="005C7C4A">
        <w:rPr>
          <w:b/>
          <w:i/>
        </w:rPr>
        <w:t>Letters to the Editor</w:t>
      </w:r>
      <w:r w:rsidR="00230349" w:rsidRPr="005C7C4A">
        <w:rPr>
          <w:b/>
          <w:i/>
        </w:rPr>
        <w:t xml:space="preserve"> </w:t>
      </w:r>
    </w:p>
    <w:p w14:paraId="4A5DB65F" w14:textId="77777777" w:rsidR="00C5249F" w:rsidRPr="005C7C4A" w:rsidRDefault="00C5249F" w:rsidP="005414EE">
      <w:pPr>
        <w:tabs>
          <w:tab w:val="left" w:pos="2520"/>
        </w:tabs>
        <w:ind w:left="-360"/>
        <w:rPr>
          <w:b/>
          <w:i/>
        </w:rPr>
      </w:pPr>
    </w:p>
    <w:p w14:paraId="5D533FE0" w14:textId="77777777" w:rsidR="002F075B" w:rsidRPr="005C7C4A" w:rsidRDefault="002F075B" w:rsidP="002F075B">
      <w:pPr>
        <w:tabs>
          <w:tab w:val="left" w:pos="2520"/>
        </w:tabs>
        <w:ind w:left="-360"/>
      </w:pPr>
      <w:r w:rsidRPr="005C7C4A">
        <w:t xml:space="preserve">Matthew Youngner &amp; Micah Berman, </w:t>
      </w:r>
      <w:r w:rsidRPr="005C7C4A">
        <w:rPr>
          <w:i/>
        </w:rPr>
        <w:t>Don’t Divert Ohio’s Tobacco Funds</w:t>
      </w:r>
      <w:r w:rsidRPr="005C7C4A">
        <w:t xml:space="preserve">, </w:t>
      </w:r>
      <w:r w:rsidRPr="005C7C4A">
        <w:rPr>
          <w:smallCaps/>
        </w:rPr>
        <w:t>Cleveland Plain Dealer</w:t>
      </w:r>
      <w:r w:rsidRPr="005C7C4A">
        <w:t xml:space="preserve">, June 28, 2005 (letter to the editor). </w:t>
      </w:r>
    </w:p>
    <w:p w14:paraId="5DC6607F" w14:textId="77777777" w:rsidR="002F075B" w:rsidRPr="005C7C4A" w:rsidRDefault="002F075B" w:rsidP="002F075B">
      <w:pPr>
        <w:tabs>
          <w:tab w:val="left" w:pos="2520"/>
        </w:tabs>
        <w:ind w:left="-360"/>
      </w:pPr>
    </w:p>
    <w:p w14:paraId="48392C26" w14:textId="77777777" w:rsidR="002F075B" w:rsidRPr="005C7C4A" w:rsidRDefault="002F075B" w:rsidP="002F075B">
      <w:pPr>
        <w:tabs>
          <w:tab w:val="left" w:pos="2520"/>
        </w:tabs>
        <w:ind w:left="-360"/>
      </w:pPr>
      <w:r w:rsidRPr="005C7C4A">
        <w:t xml:space="preserve">Micah Berman, </w:t>
      </w:r>
      <w:r w:rsidRPr="005C7C4A">
        <w:rPr>
          <w:i/>
        </w:rPr>
        <w:t>Hookah Bars Should Comply with Ban</w:t>
      </w:r>
      <w:r w:rsidRPr="005C7C4A">
        <w:t xml:space="preserve">, </w:t>
      </w:r>
      <w:r w:rsidRPr="005C7C4A">
        <w:rPr>
          <w:smallCaps/>
        </w:rPr>
        <w:t>Columbus Dispatch</w:t>
      </w:r>
      <w:r w:rsidRPr="005C7C4A">
        <w:t>, Sept. 20, 2005 (letter to the editor).</w:t>
      </w:r>
    </w:p>
    <w:p w14:paraId="32C8623B" w14:textId="77777777" w:rsidR="002F075B" w:rsidRPr="005C7C4A" w:rsidRDefault="002F075B" w:rsidP="002F075B">
      <w:pPr>
        <w:tabs>
          <w:tab w:val="left" w:pos="2520"/>
        </w:tabs>
      </w:pPr>
    </w:p>
    <w:p w14:paraId="4C6D438E" w14:textId="77777777" w:rsidR="002F075B" w:rsidRPr="005C7C4A" w:rsidRDefault="002F075B" w:rsidP="002F075B">
      <w:pPr>
        <w:tabs>
          <w:tab w:val="left" w:pos="2520"/>
        </w:tabs>
        <w:ind w:left="-360"/>
      </w:pPr>
      <w:r w:rsidRPr="005C7C4A">
        <w:t xml:space="preserve">Micah Berman, </w:t>
      </w:r>
      <w:r w:rsidRPr="005C7C4A">
        <w:rPr>
          <w:i/>
        </w:rPr>
        <w:t>Hiring Only Nonsmokers is Legal and Beneficial</w:t>
      </w:r>
      <w:r w:rsidRPr="005C7C4A">
        <w:t xml:space="preserve">, </w:t>
      </w:r>
      <w:r w:rsidRPr="005C7C4A">
        <w:rPr>
          <w:smallCaps/>
        </w:rPr>
        <w:t>Columbus Dispatch</w:t>
      </w:r>
      <w:r w:rsidRPr="005C7C4A">
        <w:t>, July 12, 2007.</w:t>
      </w:r>
    </w:p>
    <w:p w14:paraId="30412172" w14:textId="77777777" w:rsidR="002F075B" w:rsidRPr="005C7C4A" w:rsidRDefault="002F075B" w:rsidP="002F075B">
      <w:pPr>
        <w:tabs>
          <w:tab w:val="left" w:pos="2520"/>
        </w:tabs>
        <w:ind w:left="-360"/>
      </w:pPr>
    </w:p>
    <w:p w14:paraId="361C1F15" w14:textId="6FE145D6" w:rsidR="002F075B" w:rsidRPr="005C7C4A" w:rsidRDefault="002F075B" w:rsidP="002F075B">
      <w:pPr>
        <w:tabs>
          <w:tab w:val="left" w:pos="2520"/>
        </w:tabs>
        <w:ind w:left="-360"/>
      </w:pPr>
      <w:r w:rsidRPr="005C7C4A">
        <w:rPr>
          <w:smallCaps/>
        </w:rPr>
        <w:t>M</w:t>
      </w:r>
      <w:r w:rsidRPr="005C7C4A">
        <w:t>icah Berman, Good</w:t>
      </w:r>
      <w:r w:rsidRPr="005C7C4A">
        <w:rPr>
          <w:i/>
        </w:rPr>
        <w:t xml:space="preserve"> and the Legal Future of “Light” Cigarettes</w:t>
      </w:r>
      <w:r w:rsidRPr="005C7C4A">
        <w:t>, JURIST, Dec. 22, 2008.</w:t>
      </w:r>
    </w:p>
    <w:p w14:paraId="3A17814E" w14:textId="77777777" w:rsidR="002F075B" w:rsidRPr="005C7C4A" w:rsidRDefault="002F075B" w:rsidP="002F075B">
      <w:pPr>
        <w:tabs>
          <w:tab w:val="left" w:pos="2520"/>
        </w:tabs>
        <w:ind w:left="-360"/>
      </w:pPr>
    </w:p>
    <w:p w14:paraId="7075843A" w14:textId="77777777" w:rsidR="002F075B" w:rsidRPr="005C7C4A" w:rsidRDefault="002F075B" w:rsidP="002F075B">
      <w:pPr>
        <w:tabs>
          <w:tab w:val="left" w:pos="2520"/>
        </w:tabs>
        <w:ind w:left="-360"/>
      </w:pPr>
      <w:r w:rsidRPr="005C7C4A">
        <w:t xml:space="preserve">Berman M, Ferketich AK. Local smoke-free ordinances are passing in tobacco-growing states. </w:t>
      </w:r>
      <w:r w:rsidRPr="005C7C4A">
        <w:rPr>
          <w:i/>
        </w:rPr>
        <w:t>American Journal of Public Health</w:t>
      </w:r>
      <w:r w:rsidRPr="005C7C4A">
        <w:t xml:space="preserve"> 2010;100(11):2014 (response to letter to the editor).</w:t>
      </w:r>
    </w:p>
    <w:p w14:paraId="337EB10B" w14:textId="77777777" w:rsidR="002F075B" w:rsidRPr="005C7C4A" w:rsidRDefault="002F075B" w:rsidP="002F075B">
      <w:pPr>
        <w:tabs>
          <w:tab w:val="left" w:pos="2520"/>
        </w:tabs>
        <w:ind w:left="-360"/>
      </w:pPr>
    </w:p>
    <w:p w14:paraId="1CCA1B68" w14:textId="77777777" w:rsidR="002F075B" w:rsidRPr="005C7C4A" w:rsidRDefault="002F075B" w:rsidP="002F075B">
      <w:pPr>
        <w:tabs>
          <w:tab w:val="left" w:pos="2520"/>
        </w:tabs>
        <w:ind w:left="-360"/>
      </w:pPr>
      <w:r w:rsidRPr="005C7C4A">
        <w:t xml:space="preserve">Berman M, Ferketich AK, Liber A, Pennell M, Nealy D, Hammer J. Smoke-free legislation in Appalachian counties. </w:t>
      </w:r>
      <w:r w:rsidRPr="005C7C4A">
        <w:rPr>
          <w:i/>
        </w:rPr>
        <w:t>American Journal of Public Health</w:t>
      </w:r>
      <w:r w:rsidRPr="005C7C4A">
        <w:t xml:space="preserve"> 2010;100(11):2013 (response to letter to the editor).</w:t>
      </w:r>
    </w:p>
    <w:p w14:paraId="168EB0BA" w14:textId="77777777" w:rsidR="00657D06" w:rsidRPr="005C7C4A" w:rsidRDefault="00657D06" w:rsidP="002F075B">
      <w:pPr>
        <w:tabs>
          <w:tab w:val="left" w:pos="2520"/>
        </w:tabs>
        <w:ind w:left="-360"/>
      </w:pPr>
    </w:p>
    <w:p w14:paraId="209A2211" w14:textId="77777777" w:rsidR="002F075B" w:rsidRPr="005C7C4A" w:rsidRDefault="002F075B" w:rsidP="002F075B">
      <w:pPr>
        <w:tabs>
          <w:tab w:val="left" w:pos="2520"/>
        </w:tabs>
        <w:ind w:left="-360"/>
      </w:pPr>
      <w:r w:rsidRPr="005C7C4A">
        <w:t xml:space="preserve">Micah Berman, Kathleen Dachille &amp; Julie Ralston Aoki, Sorrell </w:t>
      </w:r>
      <w:r w:rsidRPr="005C7C4A">
        <w:rPr>
          <w:i/>
        </w:rPr>
        <w:t>and the Future of Commercial Speech Regulations</w:t>
      </w:r>
      <w:r w:rsidRPr="005C7C4A">
        <w:t>, JURIST, Oct. 4, 2011.</w:t>
      </w:r>
    </w:p>
    <w:p w14:paraId="79AED938" w14:textId="77777777" w:rsidR="002F075B" w:rsidRPr="005C7C4A" w:rsidRDefault="002F075B" w:rsidP="002F075B">
      <w:pPr>
        <w:tabs>
          <w:tab w:val="left" w:pos="2520"/>
        </w:tabs>
        <w:ind w:left="-360"/>
      </w:pPr>
    </w:p>
    <w:p w14:paraId="247EF594" w14:textId="77777777" w:rsidR="002F075B" w:rsidRPr="005C7C4A" w:rsidRDefault="002F075B" w:rsidP="002F075B">
      <w:pPr>
        <w:ind w:left="-360"/>
      </w:pPr>
      <w:r w:rsidRPr="005C7C4A">
        <w:t xml:space="preserve">Micah Berman, </w:t>
      </w:r>
      <w:r w:rsidRPr="005C7C4A">
        <w:rPr>
          <w:i/>
        </w:rPr>
        <w:t>What Makes it Hard to Kick the Habit</w:t>
      </w:r>
      <w:r w:rsidRPr="005C7C4A">
        <w:t xml:space="preserve">, </w:t>
      </w:r>
      <w:r w:rsidRPr="005C7C4A">
        <w:rPr>
          <w:smallCaps/>
        </w:rPr>
        <w:t>N.Y. Times</w:t>
      </w:r>
      <w:r w:rsidRPr="005C7C4A">
        <w:t>, Aug. 4, 2013 (letter to the editor).</w:t>
      </w:r>
    </w:p>
    <w:p w14:paraId="43D02DEF" w14:textId="77777777" w:rsidR="002F075B" w:rsidRPr="005C7C4A" w:rsidRDefault="002F075B" w:rsidP="002F075B">
      <w:pPr>
        <w:tabs>
          <w:tab w:val="left" w:pos="2520"/>
        </w:tabs>
        <w:ind w:left="-360"/>
      </w:pPr>
    </w:p>
    <w:p w14:paraId="55632BE8" w14:textId="77777777" w:rsidR="002F075B" w:rsidRPr="005C7C4A" w:rsidRDefault="002F075B" w:rsidP="002F075B">
      <w:pPr>
        <w:tabs>
          <w:tab w:val="left" w:pos="2520"/>
        </w:tabs>
        <w:ind w:left="-360"/>
      </w:pPr>
      <w:r w:rsidRPr="005C7C4A">
        <w:t xml:space="preserve">Micah Berman, </w:t>
      </w:r>
      <w:r w:rsidRPr="005C7C4A">
        <w:rPr>
          <w:i/>
        </w:rPr>
        <w:t>Raising Tobacco Sales Age to 21 Would Cut Smoking, Save Lives</w:t>
      </w:r>
      <w:r w:rsidRPr="005C7C4A">
        <w:t xml:space="preserve">, </w:t>
      </w:r>
      <w:r w:rsidRPr="005C7C4A">
        <w:rPr>
          <w:smallCaps/>
        </w:rPr>
        <w:t>Columbus Dispatch</w:t>
      </w:r>
      <w:r w:rsidRPr="005C7C4A">
        <w:t>, Nov. 13, 2013.</w:t>
      </w:r>
    </w:p>
    <w:p w14:paraId="408CB12B" w14:textId="77777777" w:rsidR="002F075B" w:rsidRPr="005C7C4A" w:rsidRDefault="002F075B" w:rsidP="002F075B">
      <w:pPr>
        <w:tabs>
          <w:tab w:val="left" w:pos="2520"/>
        </w:tabs>
        <w:ind w:left="-360"/>
      </w:pPr>
    </w:p>
    <w:p w14:paraId="6A160EF9" w14:textId="77777777" w:rsidR="002F075B" w:rsidRPr="005C7C4A" w:rsidRDefault="002F075B" w:rsidP="002F075B">
      <w:pPr>
        <w:tabs>
          <w:tab w:val="left" w:pos="2520"/>
        </w:tabs>
        <w:ind w:left="-360"/>
      </w:pPr>
      <w:r w:rsidRPr="005C7C4A">
        <w:t xml:space="preserve">Micah Berman, </w:t>
      </w:r>
      <w:r w:rsidRPr="005C7C4A">
        <w:rPr>
          <w:i/>
        </w:rPr>
        <w:t>Time to Increase Ohio’s Tobacco Tax to Save Lives</w:t>
      </w:r>
      <w:r w:rsidRPr="005C7C4A">
        <w:t xml:space="preserve">, </w:t>
      </w:r>
      <w:r w:rsidRPr="005C7C4A">
        <w:rPr>
          <w:smallCaps/>
        </w:rPr>
        <w:t>Cleveland Plain Dealer</w:t>
      </w:r>
      <w:r w:rsidRPr="005C7C4A">
        <w:t>, May 16, 2014.</w:t>
      </w:r>
    </w:p>
    <w:p w14:paraId="62A1891D" w14:textId="77777777" w:rsidR="002F075B" w:rsidRPr="005C7C4A" w:rsidRDefault="002F075B" w:rsidP="002F075B">
      <w:pPr>
        <w:tabs>
          <w:tab w:val="left" w:pos="2520"/>
        </w:tabs>
        <w:ind w:left="-360"/>
      </w:pPr>
    </w:p>
    <w:p w14:paraId="04E4C05A" w14:textId="77777777" w:rsidR="002F075B" w:rsidRPr="005C7C4A" w:rsidRDefault="002F075B" w:rsidP="002F075B">
      <w:pPr>
        <w:tabs>
          <w:tab w:val="left" w:pos="2520"/>
        </w:tabs>
        <w:ind w:left="-360"/>
      </w:pPr>
      <w:r w:rsidRPr="005C7C4A">
        <w:t xml:space="preserve">Micah Berman &amp; Kathleen Hoke, </w:t>
      </w:r>
      <w:r w:rsidRPr="005C7C4A">
        <w:rPr>
          <w:i/>
        </w:rPr>
        <w:t>The $23 Billion Resentment Against America’s Tobacco Industry</w:t>
      </w:r>
      <w:r w:rsidRPr="005C7C4A">
        <w:t xml:space="preserve">, </w:t>
      </w:r>
      <w:r w:rsidRPr="005C7C4A">
        <w:rPr>
          <w:smallCaps/>
        </w:rPr>
        <w:t>National Law Journal</w:t>
      </w:r>
      <w:r w:rsidRPr="005C7C4A">
        <w:t>, Aug. 4, 2014.</w:t>
      </w:r>
    </w:p>
    <w:p w14:paraId="4933A524" w14:textId="77777777" w:rsidR="002F075B" w:rsidRPr="005C7C4A" w:rsidRDefault="002F075B" w:rsidP="00894E33">
      <w:pPr>
        <w:tabs>
          <w:tab w:val="left" w:pos="2520"/>
        </w:tabs>
        <w:ind w:left="-360"/>
      </w:pPr>
    </w:p>
    <w:p w14:paraId="46A50B2A" w14:textId="77777777" w:rsidR="002F075B" w:rsidRPr="005C7C4A" w:rsidRDefault="002F075B" w:rsidP="002F075B">
      <w:pPr>
        <w:tabs>
          <w:tab w:val="left" w:pos="2520"/>
        </w:tabs>
        <w:ind w:left="-360"/>
      </w:pPr>
      <w:r w:rsidRPr="005C7C4A">
        <w:t>Berman M, Crane R. Tobacco-free hiring policies and academic health centers</w:t>
      </w:r>
      <w:r w:rsidRPr="005C7C4A">
        <w:rPr>
          <w:i/>
        </w:rPr>
        <w:t>. Academic Medicine</w:t>
      </w:r>
      <w:r w:rsidRPr="005C7C4A">
        <w:t xml:space="preserve"> 2015;90(2):126 (letter to the editor).</w:t>
      </w:r>
    </w:p>
    <w:p w14:paraId="4FE3F17C" w14:textId="77777777" w:rsidR="002F075B" w:rsidRPr="005C7C4A" w:rsidRDefault="002F075B" w:rsidP="002F075B">
      <w:pPr>
        <w:tabs>
          <w:tab w:val="left" w:pos="2520"/>
        </w:tabs>
        <w:ind w:left="-360"/>
      </w:pPr>
    </w:p>
    <w:p w14:paraId="71B9264C" w14:textId="77777777" w:rsidR="002F075B" w:rsidRPr="005C7C4A" w:rsidRDefault="002F075B" w:rsidP="002F075B">
      <w:pPr>
        <w:ind w:left="-360"/>
      </w:pPr>
      <w:r w:rsidRPr="005C7C4A">
        <w:t xml:space="preserve">Micah Berman, </w:t>
      </w:r>
      <w:r w:rsidRPr="005C7C4A">
        <w:rPr>
          <w:i/>
        </w:rPr>
        <w:t>Raising Tax on Cigarettes will be Win-Win</w:t>
      </w:r>
      <w:r w:rsidRPr="005C7C4A">
        <w:t xml:space="preserve">, </w:t>
      </w:r>
      <w:r w:rsidRPr="005C7C4A">
        <w:rPr>
          <w:smallCaps/>
        </w:rPr>
        <w:t>Columbus Dispatch</w:t>
      </w:r>
      <w:r w:rsidRPr="005C7C4A">
        <w:t>, Feb. 16, 2015 (letter to the editor).</w:t>
      </w:r>
    </w:p>
    <w:p w14:paraId="76B3FB35" w14:textId="77777777" w:rsidR="002F075B" w:rsidRPr="005C7C4A" w:rsidRDefault="002F075B" w:rsidP="002F075B">
      <w:pPr>
        <w:tabs>
          <w:tab w:val="left" w:pos="2520"/>
        </w:tabs>
        <w:ind w:left="-360"/>
      </w:pPr>
    </w:p>
    <w:p w14:paraId="66E78D27" w14:textId="77777777" w:rsidR="002F075B" w:rsidRPr="005C7C4A" w:rsidRDefault="002F075B" w:rsidP="002F075B">
      <w:pPr>
        <w:tabs>
          <w:tab w:val="left" w:pos="2520"/>
        </w:tabs>
        <w:ind w:left="-360"/>
      </w:pPr>
      <w:r w:rsidRPr="005C7C4A">
        <w:t xml:space="preserve">Micah Berman, </w:t>
      </w:r>
      <w:r w:rsidRPr="005C7C4A">
        <w:rPr>
          <w:i/>
        </w:rPr>
        <w:t>Raising the Minimum Buying Age for Tobacco Could Mean Fewer People Start to Smoke</w:t>
      </w:r>
      <w:r w:rsidRPr="005C7C4A">
        <w:t xml:space="preserve">, </w:t>
      </w:r>
      <w:r w:rsidRPr="005C7C4A">
        <w:rPr>
          <w:smallCaps/>
        </w:rPr>
        <w:t>The Conversation</w:t>
      </w:r>
      <w:r w:rsidRPr="005C7C4A">
        <w:t>, April 2, 2015.</w:t>
      </w:r>
    </w:p>
    <w:p w14:paraId="4E73AC47" w14:textId="77777777" w:rsidR="002F075B" w:rsidRPr="005C7C4A" w:rsidRDefault="002F075B" w:rsidP="00894E33">
      <w:pPr>
        <w:tabs>
          <w:tab w:val="left" w:pos="2520"/>
        </w:tabs>
        <w:ind w:left="-360"/>
      </w:pPr>
    </w:p>
    <w:p w14:paraId="2C3B3A18" w14:textId="1968E9FF" w:rsidR="002F075B" w:rsidRPr="005C7C4A" w:rsidRDefault="002F075B" w:rsidP="002F075B">
      <w:pPr>
        <w:ind w:left="-360"/>
      </w:pPr>
      <w:r w:rsidRPr="005C7C4A">
        <w:t xml:space="preserve">Micah Berman, </w:t>
      </w:r>
      <w:r w:rsidRPr="005C7C4A">
        <w:rPr>
          <w:i/>
        </w:rPr>
        <w:t>Calls for Stronger Regulation of E-Cigarettes</w:t>
      </w:r>
      <w:r w:rsidRPr="005C7C4A">
        <w:t xml:space="preserve">, </w:t>
      </w:r>
      <w:r w:rsidRPr="005C7C4A">
        <w:rPr>
          <w:smallCaps/>
        </w:rPr>
        <w:t>N.Y. Times</w:t>
      </w:r>
      <w:r w:rsidRPr="005C7C4A">
        <w:t>, Sept. 8, 2015 (letter to the editor).</w:t>
      </w:r>
    </w:p>
    <w:p w14:paraId="79F9F2CE" w14:textId="77777777" w:rsidR="002F075B" w:rsidRPr="005C7C4A" w:rsidRDefault="002F075B" w:rsidP="002F075B">
      <w:pPr>
        <w:tabs>
          <w:tab w:val="left" w:pos="2520"/>
        </w:tabs>
      </w:pPr>
    </w:p>
    <w:p w14:paraId="7ACD32DD" w14:textId="77777777" w:rsidR="00894E33" w:rsidRPr="005C7C4A" w:rsidRDefault="00894E33" w:rsidP="00894E33">
      <w:pPr>
        <w:tabs>
          <w:tab w:val="left" w:pos="2520"/>
        </w:tabs>
        <w:ind w:left="-360"/>
      </w:pPr>
      <w:r w:rsidRPr="005C7C4A">
        <w:t xml:space="preserve">Micah Berman, </w:t>
      </w:r>
      <w:r w:rsidRPr="005C7C4A">
        <w:rPr>
          <w:i/>
        </w:rPr>
        <w:t>How to Dramatically Reduce Smoking Without Banning Tobacco Sales</w:t>
      </w:r>
      <w:r w:rsidRPr="005C7C4A">
        <w:t xml:space="preserve">, </w:t>
      </w:r>
      <w:r w:rsidRPr="005C7C4A">
        <w:rPr>
          <w:smallCaps/>
        </w:rPr>
        <w:t>The Conversation</w:t>
      </w:r>
      <w:r w:rsidRPr="005C7C4A">
        <w:t>, Sept. 8, 2015.</w:t>
      </w:r>
    </w:p>
    <w:p w14:paraId="0599BCCD" w14:textId="77777777" w:rsidR="005C26CD" w:rsidRPr="005C7C4A" w:rsidRDefault="005C26CD" w:rsidP="00894E33">
      <w:pPr>
        <w:tabs>
          <w:tab w:val="left" w:pos="2520"/>
        </w:tabs>
        <w:ind w:left="-360"/>
      </w:pPr>
    </w:p>
    <w:p w14:paraId="5B02ED99" w14:textId="5D917372" w:rsidR="00112D57" w:rsidRDefault="005C26CD" w:rsidP="005746B2">
      <w:pPr>
        <w:tabs>
          <w:tab w:val="left" w:pos="2520"/>
        </w:tabs>
        <w:ind w:left="-360"/>
      </w:pPr>
      <w:r w:rsidRPr="005C7C4A">
        <w:t xml:space="preserve">Micah Berman, </w:t>
      </w:r>
      <w:r w:rsidRPr="005C7C4A">
        <w:rPr>
          <w:i/>
        </w:rPr>
        <w:t>The Continuing Investigation into the World of E-Cigarettes</w:t>
      </w:r>
      <w:r w:rsidRPr="005C7C4A">
        <w:t xml:space="preserve">, </w:t>
      </w:r>
      <w:r w:rsidRPr="005C7C4A">
        <w:rPr>
          <w:smallCaps/>
        </w:rPr>
        <w:t xml:space="preserve">The Hill, </w:t>
      </w:r>
      <w:r w:rsidRPr="005C7C4A">
        <w:t>Dec. 12, 2016.</w:t>
      </w:r>
    </w:p>
    <w:p w14:paraId="734A81A3" w14:textId="3EE8BB96" w:rsidR="00947C10" w:rsidRDefault="00947C10" w:rsidP="005746B2">
      <w:pPr>
        <w:tabs>
          <w:tab w:val="left" w:pos="2520"/>
        </w:tabs>
        <w:ind w:left="-360"/>
      </w:pPr>
    </w:p>
    <w:p w14:paraId="01714B6D" w14:textId="1004273E" w:rsidR="00947C10" w:rsidRPr="00E46AE4" w:rsidRDefault="00E46AE4" w:rsidP="00E46AE4">
      <w:pPr>
        <w:tabs>
          <w:tab w:val="left" w:pos="2520"/>
        </w:tabs>
        <w:ind w:left="-360"/>
      </w:pPr>
      <w:r>
        <w:t xml:space="preserve">Micah Berman &amp; Holly Jarman, </w:t>
      </w:r>
      <w:r>
        <w:rPr>
          <w:i/>
          <w:iCs/>
        </w:rPr>
        <w:t>When Writing a Federal Tobacco 21 Law, Less is More</w:t>
      </w:r>
      <w:r>
        <w:t xml:space="preserve">, </w:t>
      </w:r>
      <w:r>
        <w:rPr>
          <w:smallCaps/>
        </w:rPr>
        <w:t>The Hill, M</w:t>
      </w:r>
      <w:r>
        <w:t>ay 3, 2019.</w:t>
      </w:r>
    </w:p>
    <w:p w14:paraId="0F2DEF35" w14:textId="77777777" w:rsidR="00D267AA" w:rsidRPr="005C7C4A" w:rsidRDefault="00D267AA" w:rsidP="00D267AA">
      <w:pPr>
        <w:tabs>
          <w:tab w:val="left" w:pos="2520"/>
        </w:tabs>
      </w:pPr>
    </w:p>
    <w:p w14:paraId="703E7F38" w14:textId="77777777" w:rsidR="005414EE" w:rsidRPr="005C7C4A" w:rsidRDefault="005414EE" w:rsidP="00D267AA">
      <w:pPr>
        <w:tabs>
          <w:tab w:val="left" w:pos="2520"/>
        </w:tabs>
        <w:ind w:left="-360"/>
        <w:rPr>
          <w:b/>
        </w:rPr>
      </w:pPr>
      <w:r w:rsidRPr="005C7C4A">
        <w:rPr>
          <w:b/>
          <w:i/>
        </w:rPr>
        <w:t>Amicus Curiae Briefs</w:t>
      </w:r>
    </w:p>
    <w:p w14:paraId="28A385AD" w14:textId="77777777" w:rsidR="005414EE" w:rsidRPr="005C7C4A" w:rsidRDefault="005414EE" w:rsidP="005414EE">
      <w:pPr>
        <w:tabs>
          <w:tab w:val="left" w:pos="2520"/>
        </w:tabs>
        <w:ind w:left="-360"/>
        <w:rPr>
          <w:b/>
        </w:rPr>
      </w:pPr>
    </w:p>
    <w:p w14:paraId="244BFAEB" w14:textId="15F9F028" w:rsidR="00CE4E1E" w:rsidRPr="005C7C4A" w:rsidRDefault="00CE4E1E" w:rsidP="005414EE">
      <w:pPr>
        <w:tabs>
          <w:tab w:val="left" w:pos="2520"/>
        </w:tabs>
        <w:ind w:left="-360"/>
      </w:pPr>
      <w:r w:rsidRPr="005C7C4A">
        <w:t xml:space="preserve">Brief for </w:t>
      </w:r>
      <w:r w:rsidRPr="005C7C4A">
        <w:rPr>
          <w:i/>
        </w:rPr>
        <w:t>amici curiae</w:t>
      </w:r>
      <w:r w:rsidRPr="005C7C4A">
        <w:t xml:space="preserve"> National Association of County and City Health Officials, et al., </w:t>
      </w:r>
      <w:r w:rsidRPr="005C7C4A">
        <w:rPr>
          <w:i/>
          <w:iCs/>
        </w:rPr>
        <w:t>New York Statewide Coalition of Hispanic Chambers of Commerce v. New York City Dep’t of Health and Mental Hygiene</w:t>
      </w:r>
      <w:r w:rsidRPr="005C7C4A">
        <w:rPr>
          <w:iCs/>
        </w:rPr>
        <w:t xml:space="preserve"> (N.Y. 2014) (co-author)</w:t>
      </w:r>
      <w:r w:rsidR="0022208E" w:rsidRPr="005C7C4A">
        <w:rPr>
          <w:iCs/>
        </w:rPr>
        <w:t>.</w:t>
      </w:r>
    </w:p>
    <w:p w14:paraId="11E5BE46" w14:textId="77777777" w:rsidR="00CE4E1E" w:rsidRPr="005C7C4A" w:rsidRDefault="00CE4E1E" w:rsidP="005414EE">
      <w:pPr>
        <w:tabs>
          <w:tab w:val="left" w:pos="2520"/>
        </w:tabs>
        <w:ind w:left="-360"/>
      </w:pPr>
    </w:p>
    <w:p w14:paraId="35C1400C" w14:textId="77777777" w:rsidR="005414EE" w:rsidRPr="005C7C4A" w:rsidRDefault="005414EE" w:rsidP="005414EE">
      <w:pPr>
        <w:tabs>
          <w:tab w:val="left" w:pos="2520"/>
        </w:tabs>
        <w:ind w:left="-360"/>
      </w:pPr>
      <w:r w:rsidRPr="005C7C4A">
        <w:t xml:space="preserve">Brief for </w:t>
      </w:r>
      <w:r w:rsidRPr="005C7C4A">
        <w:rPr>
          <w:i/>
          <w:iCs/>
        </w:rPr>
        <w:t xml:space="preserve">amici curiae </w:t>
      </w:r>
      <w:r w:rsidRPr="005C7C4A">
        <w:t xml:space="preserve">National Association of Local Boards of Health et al., </w:t>
      </w:r>
      <w:r w:rsidRPr="005C7C4A">
        <w:rPr>
          <w:i/>
          <w:iCs/>
        </w:rPr>
        <w:t xml:space="preserve">New York Statewide Coalition of Hispanic Chambers of Commerce v. New York City Dep’t of Health and Mental Hygiene </w:t>
      </w:r>
      <w:r w:rsidRPr="005C7C4A">
        <w:t>(N.Y. App. Div. 2013) (co-author).</w:t>
      </w:r>
    </w:p>
    <w:p w14:paraId="51C2E42D" w14:textId="77777777" w:rsidR="005414EE" w:rsidRPr="005C7C4A" w:rsidRDefault="005414EE" w:rsidP="005414EE">
      <w:pPr>
        <w:tabs>
          <w:tab w:val="left" w:pos="2520"/>
        </w:tabs>
        <w:ind w:left="-360"/>
      </w:pPr>
    </w:p>
    <w:p w14:paraId="3CB867B1" w14:textId="77777777" w:rsidR="005414EE" w:rsidRPr="005C7C4A" w:rsidRDefault="005414EE" w:rsidP="005414EE">
      <w:pPr>
        <w:tabs>
          <w:tab w:val="left" w:pos="2520"/>
        </w:tabs>
        <w:ind w:left="-360"/>
      </w:pPr>
      <w:r w:rsidRPr="005C7C4A">
        <w:lastRenderedPageBreak/>
        <w:t xml:space="preserve">Brief for </w:t>
      </w:r>
      <w:r w:rsidRPr="005C7C4A">
        <w:rPr>
          <w:i/>
        </w:rPr>
        <w:t>amici curiae</w:t>
      </w:r>
      <w:r w:rsidRPr="005C7C4A">
        <w:t xml:space="preserve"> Tobacco Control Legal Consortium et al., </w:t>
      </w:r>
      <w:r w:rsidRPr="005C7C4A">
        <w:rPr>
          <w:i/>
        </w:rPr>
        <w:t>23-34 94th St. Grocery Corp. v. New York City Bd. of Health</w:t>
      </w:r>
      <w:r w:rsidRPr="005C7C4A">
        <w:t xml:space="preserve"> (2d Cir. 2011).</w:t>
      </w:r>
    </w:p>
    <w:p w14:paraId="096EC6DF" w14:textId="77777777" w:rsidR="005414EE" w:rsidRPr="005C7C4A" w:rsidRDefault="005414EE" w:rsidP="005414EE">
      <w:pPr>
        <w:tabs>
          <w:tab w:val="left" w:pos="2520"/>
        </w:tabs>
        <w:ind w:left="-360"/>
      </w:pPr>
    </w:p>
    <w:p w14:paraId="64047832" w14:textId="34F09FBD" w:rsidR="0001445F" w:rsidRPr="005C7C4A" w:rsidRDefault="005414EE" w:rsidP="00534C66">
      <w:pPr>
        <w:tabs>
          <w:tab w:val="left" w:pos="2520"/>
        </w:tabs>
        <w:ind w:left="-360"/>
      </w:pPr>
      <w:r w:rsidRPr="005C7C4A">
        <w:t xml:space="preserve">Brief for </w:t>
      </w:r>
      <w:r w:rsidRPr="005C7C4A">
        <w:rPr>
          <w:i/>
        </w:rPr>
        <w:t xml:space="preserve">amicus curiae </w:t>
      </w:r>
      <w:r w:rsidRPr="005C7C4A">
        <w:t xml:space="preserve">Tobacco Public Policy Center, </w:t>
      </w:r>
      <w:r w:rsidRPr="005C7C4A">
        <w:rPr>
          <w:i/>
        </w:rPr>
        <w:t xml:space="preserve">Arbino v. Johnson &amp; Johnson </w:t>
      </w:r>
      <w:r w:rsidRPr="005C7C4A">
        <w:t>(Ohio 2006).</w:t>
      </w:r>
    </w:p>
    <w:p w14:paraId="0568A663" w14:textId="77777777" w:rsidR="0015795D" w:rsidRPr="005C7C4A" w:rsidRDefault="0015795D" w:rsidP="00D674F8">
      <w:pPr>
        <w:tabs>
          <w:tab w:val="left" w:pos="2520"/>
        </w:tabs>
        <w:ind w:left="-360"/>
        <w:rPr>
          <w:b/>
          <w:i/>
        </w:rPr>
      </w:pPr>
    </w:p>
    <w:p w14:paraId="76B977BE" w14:textId="77777777" w:rsidR="006A3F53" w:rsidRPr="005C7C4A" w:rsidRDefault="006A3F53" w:rsidP="000C011B">
      <w:pPr>
        <w:tabs>
          <w:tab w:val="left" w:pos="2520"/>
        </w:tabs>
        <w:ind w:left="-360"/>
        <w:rPr>
          <w:b/>
          <w:i/>
        </w:rPr>
      </w:pPr>
      <w:r w:rsidRPr="005C7C4A">
        <w:rPr>
          <w:b/>
          <w:i/>
        </w:rPr>
        <w:t>Regulatory Comments</w:t>
      </w:r>
    </w:p>
    <w:p w14:paraId="4433AF0E" w14:textId="77777777" w:rsidR="006A3F53" w:rsidRPr="005C7C4A" w:rsidRDefault="006A3F53" w:rsidP="005414EE">
      <w:pPr>
        <w:tabs>
          <w:tab w:val="left" w:pos="2520"/>
        </w:tabs>
        <w:ind w:left="-360"/>
        <w:rPr>
          <w:b/>
          <w:i/>
        </w:rPr>
      </w:pPr>
    </w:p>
    <w:p w14:paraId="0DCF8FD2" w14:textId="77777777" w:rsidR="00844751" w:rsidRPr="005C7C4A" w:rsidRDefault="006A3F53" w:rsidP="00844751">
      <w:pPr>
        <w:tabs>
          <w:tab w:val="left" w:pos="2520"/>
        </w:tabs>
        <w:ind w:left="-360"/>
      </w:pPr>
      <w:r w:rsidRPr="005C7C4A">
        <w:t>Comments of the American Public Health Association</w:t>
      </w:r>
      <w:r w:rsidR="005E7FDE" w:rsidRPr="005C7C4A">
        <w:t xml:space="preserve">, </w:t>
      </w:r>
      <w:r w:rsidRPr="005C7C4A">
        <w:rPr>
          <w:i/>
        </w:rPr>
        <w:t>Deeming Tobacco Products to be Subject to the Federal Food, Drug, and Cosmetic Act, as Amended by the Family Smoking Prevention and Tobacco Control Act</w:t>
      </w:r>
      <w:r w:rsidR="005E7FDE" w:rsidRPr="005C7C4A">
        <w:rPr>
          <w:i/>
        </w:rPr>
        <w:t xml:space="preserve">, </w:t>
      </w:r>
      <w:r w:rsidRPr="005C7C4A">
        <w:t>Docket No. FDA-2014-N-0189, August 7, 2014 (co-author).</w:t>
      </w:r>
    </w:p>
    <w:p w14:paraId="2D8CCE6C" w14:textId="77777777" w:rsidR="005849D7" w:rsidRPr="005C7C4A" w:rsidRDefault="005849D7" w:rsidP="00844751">
      <w:pPr>
        <w:tabs>
          <w:tab w:val="left" w:pos="2520"/>
        </w:tabs>
        <w:ind w:left="-360"/>
      </w:pPr>
    </w:p>
    <w:p w14:paraId="0DD7DEED" w14:textId="0C601DD1" w:rsidR="005849D7" w:rsidRDefault="005849D7" w:rsidP="00844751">
      <w:pPr>
        <w:tabs>
          <w:tab w:val="left" w:pos="2520"/>
        </w:tabs>
        <w:ind w:left="-360"/>
      </w:pPr>
      <w:r w:rsidRPr="005C7C4A">
        <w:t>Comments</w:t>
      </w:r>
      <w:r w:rsidR="0015795D" w:rsidRPr="005C7C4A">
        <w:t xml:space="preserve"> of Micah Berman, Patricia Zettler, and Natalie Hemmerich, </w:t>
      </w:r>
      <w:r w:rsidR="0015795D" w:rsidRPr="005C7C4A">
        <w:rPr>
          <w:i/>
        </w:rPr>
        <w:t>FDA’s Approach to Evaluating Nicotine Replacement Therapies</w:t>
      </w:r>
      <w:r w:rsidR="0015795D" w:rsidRPr="005C7C4A">
        <w:t>, Docket No. FDA-2014-N-0189, January 8, 2018</w:t>
      </w:r>
      <w:r w:rsidR="005E1199" w:rsidRPr="005C7C4A">
        <w:t xml:space="preserve"> (co-author)</w:t>
      </w:r>
      <w:r w:rsidR="0015795D" w:rsidRPr="005C7C4A">
        <w:t>.</w:t>
      </w:r>
    </w:p>
    <w:p w14:paraId="5E648F39" w14:textId="52D775AB" w:rsidR="0011405F" w:rsidRDefault="0011405F" w:rsidP="00844751">
      <w:pPr>
        <w:tabs>
          <w:tab w:val="left" w:pos="2520"/>
        </w:tabs>
        <w:ind w:left="-360"/>
      </w:pPr>
    </w:p>
    <w:p w14:paraId="2EC9F38B" w14:textId="724EE3F3" w:rsidR="0011405F" w:rsidRPr="00645450" w:rsidRDefault="0011405F" w:rsidP="00844751">
      <w:pPr>
        <w:tabs>
          <w:tab w:val="left" w:pos="2520"/>
        </w:tabs>
        <w:ind w:left="-360"/>
      </w:pPr>
      <w:r>
        <w:t xml:space="preserve">Comments of the Public Health Law Center, Micah Berman, Elizabeth Klein, and Ellen Peters, </w:t>
      </w:r>
      <w:r w:rsidR="00645450">
        <w:rPr>
          <w:i/>
          <w:iCs/>
        </w:rPr>
        <w:t>Required Warnings for Cigarette Packages and Advertisements</w:t>
      </w:r>
      <w:r w:rsidR="00645450">
        <w:t xml:space="preserve">, </w:t>
      </w:r>
      <w:r w:rsidR="00645450" w:rsidRPr="00645450">
        <w:t>Docket No. FDA-2019-N-3065</w:t>
      </w:r>
      <w:r w:rsidR="00645450">
        <w:t>, Oct. 15, 2019 (co-author).</w:t>
      </w:r>
    </w:p>
    <w:p w14:paraId="58C17B1F" w14:textId="77777777" w:rsidR="00A34BA3" w:rsidRPr="005C7C4A" w:rsidRDefault="00A34BA3" w:rsidP="00947C10">
      <w:pPr>
        <w:tabs>
          <w:tab w:val="left" w:pos="2520"/>
        </w:tabs>
        <w:rPr>
          <w:b/>
          <w:smallCaps/>
        </w:rPr>
      </w:pPr>
    </w:p>
    <w:p w14:paraId="5682A72B" w14:textId="77777777" w:rsidR="00A34BA3" w:rsidRPr="005C7C4A" w:rsidRDefault="00A34BA3" w:rsidP="00120355">
      <w:pPr>
        <w:tabs>
          <w:tab w:val="left" w:pos="2520"/>
        </w:tabs>
        <w:ind w:left="-360"/>
        <w:rPr>
          <w:b/>
          <w:smallCaps/>
        </w:rPr>
      </w:pPr>
    </w:p>
    <w:p w14:paraId="6D8C5C11" w14:textId="119D318D" w:rsidR="006B4081" w:rsidRPr="005C7C4A" w:rsidRDefault="006B4081" w:rsidP="00120355">
      <w:pPr>
        <w:tabs>
          <w:tab w:val="left" w:pos="2520"/>
        </w:tabs>
        <w:ind w:left="-360"/>
      </w:pPr>
      <w:r w:rsidRPr="005C7C4A">
        <w:rPr>
          <w:b/>
          <w:smallCaps/>
        </w:rPr>
        <w:t>Research Support</w:t>
      </w:r>
    </w:p>
    <w:p w14:paraId="3CB4ECC4" w14:textId="77777777" w:rsidR="006B4081" w:rsidRPr="005C7C4A" w:rsidRDefault="006B4081" w:rsidP="005414EE">
      <w:pPr>
        <w:tabs>
          <w:tab w:val="left" w:pos="2520"/>
        </w:tabs>
        <w:ind w:left="-360"/>
        <w:rPr>
          <w:smallCaps/>
        </w:rPr>
      </w:pPr>
    </w:p>
    <w:p w14:paraId="03EBE6F6" w14:textId="77777777" w:rsidR="0056515D" w:rsidRPr="005C7C4A" w:rsidRDefault="0056515D" w:rsidP="006B4081">
      <w:pPr>
        <w:pStyle w:val="BodyText"/>
        <w:tabs>
          <w:tab w:val="left" w:pos="1440"/>
          <w:tab w:val="left" w:pos="3240"/>
        </w:tabs>
        <w:ind w:left="-360"/>
        <w:rPr>
          <w:b/>
          <w:i/>
          <w:sz w:val="24"/>
        </w:rPr>
      </w:pPr>
      <w:r w:rsidRPr="005C7C4A">
        <w:rPr>
          <w:b/>
          <w:i/>
          <w:sz w:val="24"/>
        </w:rPr>
        <w:t>Current Research Support</w:t>
      </w:r>
    </w:p>
    <w:p w14:paraId="0C0810FC" w14:textId="77777777" w:rsidR="0056515D" w:rsidRPr="005C7C4A" w:rsidRDefault="0056515D" w:rsidP="006B4081">
      <w:pPr>
        <w:pStyle w:val="BodyText"/>
        <w:tabs>
          <w:tab w:val="left" w:pos="1440"/>
          <w:tab w:val="left" w:pos="3240"/>
        </w:tabs>
        <w:ind w:left="-360"/>
        <w:rPr>
          <w:i/>
          <w:sz w:val="24"/>
        </w:rPr>
      </w:pPr>
    </w:p>
    <w:p w14:paraId="2C804E11" w14:textId="77777777" w:rsidR="00D674F8" w:rsidRPr="005C7C4A" w:rsidRDefault="00D674F8" w:rsidP="006B4081">
      <w:pPr>
        <w:pStyle w:val="BodyText"/>
        <w:tabs>
          <w:tab w:val="left" w:pos="1440"/>
          <w:tab w:val="left" w:pos="3240"/>
        </w:tabs>
        <w:ind w:left="-360"/>
        <w:rPr>
          <w:sz w:val="24"/>
        </w:rPr>
      </w:pPr>
      <w:r w:rsidRPr="005C7C4A">
        <w:rPr>
          <w:i/>
          <w:sz w:val="24"/>
        </w:rPr>
        <w:t>Designing a Comprehensive Framework for the Evaluation of Tobacco Product Risks</w:t>
      </w:r>
      <w:r w:rsidRPr="005C7C4A">
        <w:rPr>
          <w:sz w:val="24"/>
        </w:rPr>
        <w:t xml:space="preserve">, 2016-2021 </w:t>
      </w:r>
    </w:p>
    <w:p w14:paraId="513FB6B2" w14:textId="5369A879" w:rsidR="00D674F8" w:rsidRPr="005C7C4A" w:rsidRDefault="002F075B" w:rsidP="002F075B">
      <w:pPr>
        <w:pStyle w:val="BodyText"/>
        <w:tabs>
          <w:tab w:val="left" w:pos="0"/>
          <w:tab w:val="left" w:pos="1440"/>
          <w:tab w:val="left" w:pos="3240"/>
        </w:tabs>
        <w:ind w:left="-360"/>
        <w:rPr>
          <w:sz w:val="24"/>
        </w:rPr>
      </w:pPr>
      <w:r w:rsidRPr="005C7C4A">
        <w:rPr>
          <w:sz w:val="24"/>
        </w:rPr>
        <w:tab/>
      </w:r>
      <w:r w:rsidR="00D674F8" w:rsidRPr="005C7C4A">
        <w:rPr>
          <w:sz w:val="24"/>
        </w:rPr>
        <w:t>(75% effort)</w:t>
      </w:r>
    </w:p>
    <w:p w14:paraId="5C189A30" w14:textId="36E00D03" w:rsidR="007065EF" w:rsidRPr="005C7C4A" w:rsidRDefault="007065EF" w:rsidP="002F075B">
      <w:pPr>
        <w:pStyle w:val="BodyText"/>
        <w:tabs>
          <w:tab w:val="left" w:pos="0"/>
          <w:tab w:val="left" w:pos="1440"/>
          <w:tab w:val="left" w:pos="3240"/>
        </w:tabs>
        <w:ind w:left="-360"/>
        <w:rPr>
          <w:sz w:val="24"/>
        </w:rPr>
      </w:pPr>
      <w:r w:rsidRPr="005C7C4A">
        <w:rPr>
          <w:sz w:val="24"/>
        </w:rPr>
        <w:t>National Cancer Institute</w:t>
      </w:r>
    </w:p>
    <w:p w14:paraId="1450A04F" w14:textId="77777777" w:rsidR="00D674F8" w:rsidRPr="005C7C4A" w:rsidRDefault="00D674F8" w:rsidP="00D674F8">
      <w:pPr>
        <w:pStyle w:val="BodyText"/>
        <w:tabs>
          <w:tab w:val="left" w:pos="1440"/>
          <w:tab w:val="left" w:pos="3240"/>
        </w:tabs>
        <w:ind w:left="-360"/>
        <w:rPr>
          <w:sz w:val="24"/>
        </w:rPr>
      </w:pPr>
      <w:r w:rsidRPr="005C7C4A">
        <w:rPr>
          <w:sz w:val="24"/>
        </w:rPr>
        <w:t>K07-CA-197221 (PI: Berman)</w:t>
      </w:r>
    </w:p>
    <w:p w14:paraId="7422C1C6" w14:textId="653FC214" w:rsidR="00D674F8" w:rsidRPr="005C7C4A" w:rsidRDefault="00D674F8" w:rsidP="00D674F8">
      <w:pPr>
        <w:pStyle w:val="BodyText"/>
        <w:tabs>
          <w:tab w:val="left" w:pos="1440"/>
          <w:tab w:val="left" w:pos="3240"/>
        </w:tabs>
        <w:ind w:left="-360"/>
        <w:rPr>
          <w:sz w:val="24"/>
        </w:rPr>
      </w:pPr>
      <w:r w:rsidRPr="005C7C4A">
        <w:rPr>
          <w:sz w:val="24"/>
        </w:rPr>
        <w:t>Principal Investigator</w:t>
      </w:r>
    </w:p>
    <w:p w14:paraId="3F53B359" w14:textId="52438CF0" w:rsidR="00143BD8" w:rsidRPr="005C7C4A" w:rsidRDefault="0058608B" w:rsidP="00143BD8">
      <w:pPr>
        <w:pStyle w:val="BodyText"/>
        <w:numPr>
          <w:ilvl w:val="0"/>
          <w:numId w:val="3"/>
        </w:numPr>
        <w:tabs>
          <w:tab w:val="clear" w:pos="1080"/>
          <w:tab w:val="num" w:pos="360"/>
          <w:tab w:val="left" w:pos="1440"/>
          <w:tab w:val="left" w:pos="3240"/>
        </w:tabs>
        <w:ind w:left="360"/>
        <w:rPr>
          <w:sz w:val="24"/>
        </w:rPr>
      </w:pPr>
      <w:r w:rsidRPr="005C7C4A">
        <w:rPr>
          <w:sz w:val="24"/>
        </w:rPr>
        <w:t xml:space="preserve">The overall objective </w:t>
      </w:r>
      <w:r w:rsidR="00340A5D" w:rsidRPr="005C7C4A">
        <w:rPr>
          <w:sz w:val="24"/>
        </w:rPr>
        <w:t>of this</w:t>
      </w:r>
      <w:r w:rsidRPr="005C7C4A">
        <w:rPr>
          <w:sz w:val="24"/>
        </w:rPr>
        <w:t xml:space="preserve"> </w:t>
      </w:r>
      <w:r w:rsidR="00340A5D" w:rsidRPr="005C7C4A">
        <w:rPr>
          <w:sz w:val="24"/>
        </w:rPr>
        <w:t>K07 research</w:t>
      </w:r>
      <w:r w:rsidRPr="005C7C4A">
        <w:rPr>
          <w:sz w:val="24"/>
        </w:rPr>
        <w:t xml:space="preserve"> is to develop a comprehensive framewor</w:t>
      </w:r>
      <w:r w:rsidR="00340A5D" w:rsidRPr="005C7C4A">
        <w:rPr>
          <w:sz w:val="24"/>
        </w:rPr>
        <w:t>k for the assessment of tobacco products</w:t>
      </w:r>
      <w:r w:rsidRPr="005C7C4A">
        <w:rPr>
          <w:sz w:val="24"/>
        </w:rPr>
        <w:t xml:space="preserve"> that fuses scientific and legal considerations and includes novel risk assessment methodologies.</w:t>
      </w:r>
    </w:p>
    <w:p w14:paraId="2BB7F0BE" w14:textId="77777777" w:rsidR="003C760C" w:rsidRPr="005C7C4A" w:rsidRDefault="003C760C" w:rsidP="00190D7F">
      <w:pPr>
        <w:pStyle w:val="BodyText"/>
        <w:tabs>
          <w:tab w:val="left" w:pos="1440"/>
          <w:tab w:val="left" w:pos="3240"/>
        </w:tabs>
        <w:rPr>
          <w:i/>
          <w:sz w:val="24"/>
        </w:rPr>
      </w:pPr>
    </w:p>
    <w:p w14:paraId="16C9D1C2" w14:textId="1F4B695B" w:rsidR="00840BE0" w:rsidRPr="005C7C4A" w:rsidRDefault="00840BE0" w:rsidP="00840BE0">
      <w:pPr>
        <w:pStyle w:val="BodyText"/>
        <w:tabs>
          <w:tab w:val="left" w:pos="1440"/>
          <w:tab w:val="left" w:pos="3240"/>
        </w:tabs>
        <w:ind w:left="-360"/>
        <w:rPr>
          <w:sz w:val="24"/>
        </w:rPr>
      </w:pPr>
      <w:r w:rsidRPr="005C7C4A">
        <w:rPr>
          <w:i/>
          <w:sz w:val="24"/>
        </w:rPr>
        <w:t>Consortium on Methods Evaluating Tobacco: Filter Ventilation and Product Standards</w:t>
      </w:r>
      <w:r w:rsidRPr="005C7C4A">
        <w:rPr>
          <w:sz w:val="24"/>
        </w:rPr>
        <w:t>, 2017-2022 (unfunded; effort part of K07 award)</w:t>
      </w:r>
    </w:p>
    <w:p w14:paraId="6FF0FC8E" w14:textId="004C9403" w:rsidR="00840BE0" w:rsidRPr="005C7C4A" w:rsidRDefault="00840BE0" w:rsidP="00840BE0">
      <w:pPr>
        <w:pStyle w:val="BodyText"/>
        <w:tabs>
          <w:tab w:val="left" w:pos="1440"/>
          <w:tab w:val="left" w:pos="3240"/>
        </w:tabs>
        <w:ind w:left="-360"/>
        <w:rPr>
          <w:sz w:val="24"/>
        </w:rPr>
      </w:pPr>
      <w:r w:rsidRPr="005C7C4A">
        <w:rPr>
          <w:sz w:val="24"/>
        </w:rPr>
        <w:t>National Cancer Institute</w:t>
      </w:r>
    </w:p>
    <w:p w14:paraId="41F6AEB3" w14:textId="66B64DD4" w:rsidR="00840BE0" w:rsidRPr="005C7C4A" w:rsidRDefault="00840BE0" w:rsidP="00840BE0">
      <w:pPr>
        <w:pStyle w:val="BodyText"/>
        <w:tabs>
          <w:tab w:val="left" w:pos="1440"/>
          <w:tab w:val="left" w:pos="3240"/>
        </w:tabs>
        <w:ind w:left="-360"/>
        <w:rPr>
          <w:sz w:val="24"/>
        </w:rPr>
      </w:pPr>
      <w:r w:rsidRPr="005C7C4A">
        <w:rPr>
          <w:sz w:val="24"/>
        </w:rPr>
        <w:t>P01-CA-217806 (Co-PIs: Hasukami &amp; Shields)</w:t>
      </w:r>
    </w:p>
    <w:p w14:paraId="14D6F80E" w14:textId="4C36972C" w:rsidR="00840BE0" w:rsidRPr="005C7C4A" w:rsidRDefault="00840BE0" w:rsidP="00840BE0">
      <w:pPr>
        <w:pStyle w:val="BodyText"/>
        <w:tabs>
          <w:tab w:val="left" w:pos="1440"/>
          <w:tab w:val="left" w:pos="3240"/>
        </w:tabs>
        <w:ind w:left="-360"/>
        <w:rPr>
          <w:sz w:val="24"/>
        </w:rPr>
      </w:pPr>
      <w:r w:rsidRPr="005C7C4A">
        <w:rPr>
          <w:sz w:val="24"/>
        </w:rPr>
        <w:t>Co-Investigator; Co-Chair, Tobacco Project Evaluation Committee</w:t>
      </w:r>
    </w:p>
    <w:p w14:paraId="158C8706" w14:textId="1C357D55" w:rsidR="00190D7F" w:rsidRPr="005C7C4A" w:rsidRDefault="00840BE0" w:rsidP="00190D7F">
      <w:pPr>
        <w:pStyle w:val="BodyText"/>
        <w:numPr>
          <w:ilvl w:val="0"/>
          <w:numId w:val="21"/>
        </w:numPr>
        <w:tabs>
          <w:tab w:val="left" w:pos="1440"/>
          <w:tab w:val="left" w:pos="3240"/>
        </w:tabs>
        <w:rPr>
          <w:sz w:val="24"/>
        </w:rPr>
      </w:pPr>
      <w:r w:rsidRPr="005C7C4A">
        <w:rPr>
          <w:sz w:val="24"/>
        </w:rPr>
        <w:t>Co-chairing committee responsible for integrating data assessing the potential impact of removing ventilation from cigarette filters.</w:t>
      </w:r>
    </w:p>
    <w:p w14:paraId="4B15DFB9" w14:textId="21349EBD" w:rsidR="00190D7F" w:rsidRPr="005C7C4A" w:rsidRDefault="00190D7F" w:rsidP="00190D7F">
      <w:pPr>
        <w:pStyle w:val="BodyText"/>
        <w:tabs>
          <w:tab w:val="left" w:pos="1440"/>
          <w:tab w:val="left" w:pos="3240"/>
        </w:tabs>
        <w:rPr>
          <w:sz w:val="24"/>
        </w:rPr>
      </w:pPr>
    </w:p>
    <w:p w14:paraId="30B95634" w14:textId="34F7A31C" w:rsidR="004F7790" w:rsidRPr="005C7C4A" w:rsidRDefault="004F7790" w:rsidP="004F7790">
      <w:pPr>
        <w:pStyle w:val="BodyText"/>
        <w:tabs>
          <w:tab w:val="left" w:pos="1440"/>
          <w:tab w:val="left" w:pos="3240"/>
        </w:tabs>
        <w:ind w:left="-360"/>
        <w:rPr>
          <w:sz w:val="24"/>
        </w:rPr>
      </w:pPr>
      <w:r w:rsidRPr="005C7C4A">
        <w:rPr>
          <w:i/>
          <w:sz w:val="24"/>
        </w:rPr>
        <w:t>Perceived Credibility About Social Media Posts About Tobacco Products</w:t>
      </w:r>
      <w:r w:rsidRPr="005C7C4A">
        <w:rPr>
          <w:sz w:val="24"/>
        </w:rPr>
        <w:t>, 2019-2020</w:t>
      </w:r>
    </w:p>
    <w:p w14:paraId="1B392CAF" w14:textId="2D255B6C" w:rsidR="004F7790" w:rsidRPr="005C7C4A" w:rsidRDefault="004F7790" w:rsidP="004F7790">
      <w:pPr>
        <w:pStyle w:val="BodyText"/>
        <w:tabs>
          <w:tab w:val="left" w:pos="1440"/>
          <w:tab w:val="left" w:pos="3240"/>
        </w:tabs>
        <w:ind w:left="-360"/>
        <w:rPr>
          <w:sz w:val="24"/>
        </w:rPr>
      </w:pPr>
      <w:r w:rsidRPr="005C7C4A">
        <w:rPr>
          <w:sz w:val="24"/>
        </w:rPr>
        <w:t>Truth Initiative</w:t>
      </w:r>
    </w:p>
    <w:p w14:paraId="23F7FC65" w14:textId="0D310A84" w:rsidR="004F7790" w:rsidRPr="005C7C4A" w:rsidRDefault="004F7790" w:rsidP="004F7790">
      <w:pPr>
        <w:pStyle w:val="BodyText"/>
        <w:tabs>
          <w:tab w:val="left" w:pos="1440"/>
          <w:tab w:val="left" w:pos="3240"/>
        </w:tabs>
        <w:ind w:left="-360"/>
        <w:rPr>
          <w:sz w:val="24"/>
        </w:rPr>
      </w:pPr>
      <w:r w:rsidRPr="005C7C4A">
        <w:rPr>
          <w:sz w:val="24"/>
        </w:rPr>
        <w:t>Consultant</w:t>
      </w:r>
    </w:p>
    <w:p w14:paraId="2D6D19FC" w14:textId="4D8A9C95" w:rsidR="004F7790" w:rsidRPr="005C7C4A" w:rsidRDefault="004F7790" w:rsidP="004F7790">
      <w:pPr>
        <w:pStyle w:val="BodyText"/>
        <w:tabs>
          <w:tab w:val="left" w:pos="1440"/>
          <w:tab w:val="left" w:pos="3240"/>
        </w:tabs>
        <w:ind w:left="-360"/>
        <w:rPr>
          <w:sz w:val="24"/>
        </w:rPr>
      </w:pPr>
    </w:p>
    <w:p w14:paraId="59A5D745" w14:textId="3A2EAE4A" w:rsidR="004F7790" w:rsidRPr="005C7C4A" w:rsidRDefault="004F7790" w:rsidP="004F7790">
      <w:pPr>
        <w:pStyle w:val="BodyText"/>
        <w:tabs>
          <w:tab w:val="left" w:pos="1440"/>
          <w:tab w:val="left" w:pos="3240"/>
        </w:tabs>
        <w:ind w:left="-360"/>
        <w:rPr>
          <w:sz w:val="24"/>
        </w:rPr>
      </w:pPr>
      <w:r w:rsidRPr="005C7C4A">
        <w:rPr>
          <w:i/>
          <w:sz w:val="24"/>
        </w:rPr>
        <w:t>Regulating Addiction: Paternalism, Stigma, and Health Disparities</w:t>
      </w:r>
      <w:r w:rsidRPr="005C7C4A">
        <w:rPr>
          <w:sz w:val="24"/>
        </w:rPr>
        <w:t>, 2019-2021</w:t>
      </w:r>
    </w:p>
    <w:p w14:paraId="2BE12992" w14:textId="29B45659" w:rsidR="004F7790" w:rsidRPr="005C7C4A" w:rsidRDefault="004F7790" w:rsidP="004F7790">
      <w:pPr>
        <w:pStyle w:val="BodyText"/>
        <w:tabs>
          <w:tab w:val="left" w:pos="1440"/>
          <w:tab w:val="left" w:pos="3240"/>
        </w:tabs>
        <w:ind w:left="-360"/>
        <w:rPr>
          <w:sz w:val="24"/>
        </w:rPr>
      </w:pPr>
      <w:r w:rsidRPr="005C7C4A">
        <w:rPr>
          <w:sz w:val="24"/>
        </w:rPr>
        <w:t>Ohio State University College of Public Health (MPIs: M. Berman, Howard, Nash &amp; D. Berman)</w:t>
      </w:r>
    </w:p>
    <w:p w14:paraId="2B705DCF" w14:textId="066150A7" w:rsidR="004F7790" w:rsidRPr="005C7C4A" w:rsidRDefault="004F7790" w:rsidP="004F7790">
      <w:pPr>
        <w:pStyle w:val="BodyText"/>
        <w:tabs>
          <w:tab w:val="left" w:pos="1440"/>
          <w:tab w:val="left" w:pos="3240"/>
        </w:tabs>
        <w:ind w:left="-360"/>
        <w:rPr>
          <w:sz w:val="24"/>
        </w:rPr>
      </w:pPr>
      <w:r w:rsidRPr="005C7C4A">
        <w:rPr>
          <w:sz w:val="24"/>
        </w:rPr>
        <w:t>Co-Principal Investigator</w:t>
      </w:r>
    </w:p>
    <w:p w14:paraId="2BEE396E" w14:textId="521117CF" w:rsidR="004F7790" w:rsidRPr="005C7C4A" w:rsidRDefault="00870D0C" w:rsidP="00870D0C">
      <w:pPr>
        <w:pStyle w:val="BodyText"/>
        <w:numPr>
          <w:ilvl w:val="0"/>
          <w:numId w:val="21"/>
        </w:numPr>
        <w:tabs>
          <w:tab w:val="left" w:pos="1440"/>
          <w:tab w:val="left" w:pos="3240"/>
        </w:tabs>
        <w:rPr>
          <w:sz w:val="24"/>
        </w:rPr>
      </w:pPr>
      <w:r w:rsidRPr="005C7C4A">
        <w:rPr>
          <w:sz w:val="24"/>
        </w:rPr>
        <w:t xml:space="preserve">Collaborative agreement between the OSU College of Public Health, OSU College of Medicine (Center for Bioethics), and OSU Moritz College of Law to support a postdoctoral fellow who </w:t>
      </w:r>
      <w:r w:rsidRPr="005C7C4A">
        <w:rPr>
          <w:sz w:val="24"/>
        </w:rPr>
        <w:lastRenderedPageBreak/>
        <w:t>will develop research projects related to the intersection of addiction-related regulations with issues of stigma, paternalism, and health disparities.</w:t>
      </w:r>
    </w:p>
    <w:p w14:paraId="2BB7222D" w14:textId="2BA6F2DD" w:rsidR="00CF1BA2" w:rsidRPr="005C7C4A" w:rsidRDefault="00CF1BA2" w:rsidP="00190D7F">
      <w:pPr>
        <w:pStyle w:val="BodyText"/>
        <w:tabs>
          <w:tab w:val="left" w:pos="1440"/>
          <w:tab w:val="left" w:pos="3240"/>
        </w:tabs>
        <w:rPr>
          <w:i/>
          <w:sz w:val="24"/>
        </w:rPr>
      </w:pPr>
    </w:p>
    <w:p w14:paraId="3EBFCBF2" w14:textId="3EC2B057" w:rsidR="00CF1BA2" w:rsidRPr="005C7C4A" w:rsidRDefault="00CF1BA2" w:rsidP="00CF1BA2">
      <w:pPr>
        <w:pStyle w:val="BodyText"/>
        <w:tabs>
          <w:tab w:val="left" w:pos="1440"/>
          <w:tab w:val="left" w:pos="3240"/>
        </w:tabs>
        <w:ind w:left="-360"/>
        <w:rPr>
          <w:sz w:val="24"/>
        </w:rPr>
      </w:pPr>
      <w:r w:rsidRPr="005C7C4A">
        <w:rPr>
          <w:i/>
          <w:sz w:val="24"/>
        </w:rPr>
        <w:t>Diffusion of Model Ordinance for Local Tobacco Control in California</w:t>
      </w:r>
      <w:r w:rsidRPr="005C7C4A">
        <w:rPr>
          <w:sz w:val="24"/>
        </w:rPr>
        <w:t>, 2018-20</w:t>
      </w:r>
      <w:r w:rsidR="004F7790" w:rsidRPr="005C7C4A">
        <w:rPr>
          <w:sz w:val="24"/>
        </w:rPr>
        <w:t>19</w:t>
      </w:r>
    </w:p>
    <w:p w14:paraId="46296A84" w14:textId="40401FCA" w:rsidR="00CF1BA2" w:rsidRPr="005C7C4A" w:rsidRDefault="004F7790" w:rsidP="00CF1BA2">
      <w:pPr>
        <w:pStyle w:val="BodyText"/>
        <w:tabs>
          <w:tab w:val="left" w:pos="1440"/>
          <w:tab w:val="left" w:pos="3240"/>
        </w:tabs>
        <w:ind w:left="-360"/>
        <w:rPr>
          <w:sz w:val="24"/>
        </w:rPr>
      </w:pPr>
      <w:r w:rsidRPr="005C7C4A">
        <w:rPr>
          <w:sz w:val="24"/>
        </w:rPr>
        <w:t>ChangeLab Solutions &amp; Stanford University (Stanford University Site PI: Prochaska)</w:t>
      </w:r>
    </w:p>
    <w:p w14:paraId="771057CE" w14:textId="2F07DD5E" w:rsidR="004F7790" w:rsidRPr="005C7C4A" w:rsidRDefault="004F7790" w:rsidP="00CF1BA2">
      <w:pPr>
        <w:pStyle w:val="BodyText"/>
        <w:tabs>
          <w:tab w:val="left" w:pos="1440"/>
          <w:tab w:val="left" w:pos="3240"/>
        </w:tabs>
        <w:ind w:left="-360"/>
        <w:rPr>
          <w:sz w:val="24"/>
        </w:rPr>
      </w:pPr>
      <w:r w:rsidRPr="005C7C4A">
        <w:rPr>
          <w:sz w:val="24"/>
        </w:rPr>
        <w:t>Consultant</w:t>
      </w:r>
    </w:p>
    <w:p w14:paraId="18E4485E" w14:textId="77777777" w:rsidR="00CF1BA2" w:rsidRPr="005C7C4A" w:rsidRDefault="00CF1BA2" w:rsidP="00190D7F">
      <w:pPr>
        <w:pStyle w:val="BodyText"/>
        <w:tabs>
          <w:tab w:val="left" w:pos="1440"/>
          <w:tab w:val="left" w:pos="3240"/>
        </w:tabs>
        <w:rPr>
          <w:i/>
          <w:sz w:val="24"/>
        </w:rPr>
      </w:pPr>
    </w:p>
    <w:p w14:paraId="505A0372" w14:textId="01CC5833" w:rsidR="005E1199" w:rsidRPr="005C7C4A" w:rsidRDefault="005E1199" w:rsidP="005E1199">
      <w:pPr>
        <w:pStyle w:val="BodyText"/>
        <w:tabs>
          <w:tab w:val="left" w:pos="1440"/>
          <w:tab w:val="left" w:pos="3240"/>
        </w:tabs>
        <w:ind w:hanging="360"/>
        <w:rPr>
          <w:sz w:val="24"/>
        </w:rPr>
      </w:pPr>
      <w:r w:rsidRPr="005C7C4A">
        <w:rPr>
          <w:i/>
          <w:sz w:val="24"/>
        </w:rPr>
        <w:t>Consumer Perceptions of Health Claims in Vape Shops</w:t>
      </w:r>
      <w:r w:rsidRPr="005C7C4A">
        <w:rPr>
          <w:sz w:val="24"/>
        </w:rPr>
        <w:t>, 2017-2019</w:t>
      </w:r>
    </w:p>
    <w:p w14:paraId="547D458D" w14:textId="322AD10F" w:rsidR="005E1199" w:rsidRPr="005C7C4A" w:rsidRDefault="005E1199" w:rsidP="006B4081">
      <w:pPr>
        <w:pStyle w:val="BodyText"/>
        <w:tabs>
          <w:tab w:val="left" w:pos="1440"/>
          <w:tab w:val="left" w:pos="3240"/>
        </w:tabs>
        <w:ind w:hanging="360"/>
        <w:rPr>
          <w:sz w:val="24"/>
        </w:rPr>
      </w:pPr>
      <w:r w:rsidRPr="005C7C4A">
        <w:rPr>
          <w:sz w:val="24"/>
        </w:rPr>
        <w:t>National Cancer Institute</w:t>
      </w:r>
    </w:p>
    <w:p w14:paraId="28431FE1" w14:textId="529F786E" w:rsidR="005E1199" w:rsidRPr="005C7C4A" w:rsidRDefault="005E1199" w:rsidP="006B4081">
      <w:pPr>
        <w:pStyle w:val="BodyText"/>
        <w:tabs>
          <w:tab w:val="left" w:pos="1440"/>
          <w:tab w:val="left" w:pos="3240"/>
        </w:tabs>
        <w:ind w:hanging="360"/>
        <w:rPr>
          <w:sz w:val="24"/>
        </w:rPr>
      </w:pPr>
      <w:r w:rsidRPr="005C7C4A">
        <w:rPr>
          <w:sz w:val="24"/>
        </w:rPr>
        <w:t>R03-CA-223600 (PI: Wagoner)</w:t>
      </w:r>
    </w:p>
    <w:p w14:paraId="4C617A59" w14:textId="4ADBF478" w:rsidR="005E1199" w:rsidRPr="005C7C4A" w:rsidRDefault="005E1199" w:rsidP="006B4081">
      <w:pPr>
        <w:pStyle w:val="BodyText"/>
        <w:tabs>
          <w:tab w:val="left" w:pos="1440"/>
          <w:tab w:val="left" w:pos="3240"/>
        </w:tabs>
        <w:ind w:hanging="360"/>
        <w:rPr>
          <w:sz w:val="24"/>
        </w:rPr>
      </w:pPr>
      <w:r w:rsidRPr="005C7C4A">
        <w:rPr>
          <w:sz w:val="24"/>
        </w:rPr>
        <w:t>Consultant</w:t>
      </w:r>
    </w:p>
    <w:p w14:paraId="64E2155A" w14:textId="77777777" w:rsidR="005E1199" w:rsidRPr="005C7C4A" w:rsidRDefault="005E1199" w:rsidP="006B4081">
      <w:pPr>
        <w:pStyle w:val="BodyText"/>
        <w:tabs>
          <w:tab w:val="left" w:pos="1440"/>
          <w:tab w:val="left" w:pos="3240"/>
        </w:tabs>
        <w:ind w:hanging="360"/>
        <w:rPr>
          <w:i/>
          <w:sz w:val="24"/>
        </w:rPr>
      </w:pPr>
    </w:p>
    <w:p w14:paraId="032E7303" w14:textId="77777777" w:rsidR="004C0F08" w:rsidRPr="005C7C4A" w:rsidRDefault="004C0F08" w:rsidP="006B4081">
      <w:pPr>
        <w:pStyle w:val="BodyText"/>
        <w:tabs>
          <w:tab w:val="left" w:pos="1440"/>
          <w:tab w:val="left" w:pos="3240"/>
        </w:tabs>
        <w:ind w:hanging="360"/>
        <w:rPr>
          <w:sz w:val="24"/>
        </w:rPr>
      </w:pPr>
      <w:r w:rsidRPr="005C7C4A">
        <w:rPr>
          <w:i/>
          <w:sz w:val="24"/>
        </w:rPr>
        <w:t>Tobacco Use During the Transition to Adulthood</w:t>
      </w:r>
      <w:r w:rsidRPr="005C7C4A">
        <w:rPr>
          <w:sz w:val="24"/>
        </w:rPr>
        <w:t>, 2016-2021</w:t>
      </w:r>
    </w:p>
    <w:p w14:paraId="2665149E" w14:textId="118077A0" w:rsidR="008B7069" w:rsidRPr="005C7C4A" w:rsidRDefault="008B7069" w:rsidP="008B7069">
      <w:pPr>
        <w:pStyle w:val="BodyText"/>
        <w:tabs>
          <w:tab w:val="left" w:pos="1440"/>
          <w:tab w:val="left" w:pos="3240"/>
        </w:tabs>
        <w:ind w:hanging="360"/>
        <w:rPr>
          <w:sz w:val="24"/>
        </w:rPr>
      </w:pPr>
      <w:r w:rsidRPr="005C7C4A">
        <w:rPr>
          <w:sz w:val="24"/>
        </w:rPr>
        <w:t xml:space="preserve">National Cancer Institute </w:t>
      </w:r>
    </w:p>
    <w:p w14:paraId="27FEF091" w14:textId="77777777" w:rsidR="004C0F08" w:rsidRPr="005C7C4A" w:rsidRDefault="004C0F08" w:rsidP="006B4081">
      <w:pPr>
        <w:pStyle w:val="BodyText"/>
        <w:tabs>
          <w:tab w:val="left" w:pos="1440"/>
          <w:tab w:val="left" w:pos="3240"/>
        </w:tabs>
        <w:ind w:hanging="360"/>
        <w:rPr>
          <w:sz w:val="24"/>
        </w:rPr>
      </w:pPr>
      <w:r w:rsidRPr="005C7C4A">
        <w:rPr>
          <w:sz w:val="24"/>
        </w:rPr>
        <w:t>R01-CA-141643 (PI: Sutfin)</w:t>
      </w:r>
    </w:p>
    <w:p w14:paraId="4190C35A" w14:textId="19607AD7" w:rsidR="004C0F08" w:rsidRPr="005C7C4A" w:rsidRDefault="004C0F08" w:rsidP="006B4081">
      <w:pPr>
        <w:pStyle w:val="BodyText"/>
        <w:tabs>
          <w:tab w:val="left" w:pos="1440"/>
          <w:tab w:val="left" w:pos="3240"/>
        </w:tabs>
        <w:ind w:hanging="360"/>
        <w:rPr>
          <w:sz w:val="24"/>
        </w:rPr>
      </w:pPr>
      <w:r w:rsidRPr="005C7C4A">
        <w:rPr>
          <w:sz w:val="24"/>
        </w:rPr>
        <w:t>Consultant</w:t>
      </w:r>
    </w:p>
    <w:p w14:paraId="0BCC8084" w14:textId="77777777" w:rsidR="00A34BA3" w:rsidRPr="005C7C4A" w:rsidRDefault="00A34BA3" w:rsidP="00F268A4">
      <w:pPr>
        <w:tabs>
          <w:tab w:val="left" w:pos="2520"/>
        </w:tabs>
        <w:ind w:left="-360"/>
        <w:rPr>
          <w:b/>
          <w:i/>
        </w:rPr>
      </w:pPr>
    </w:p>
    <w:p w14:paraId="5B13DF0A" w14:textId="305A1B0D" w:rsidR="0056515D" w:rsidRPr="005C7C4A" w:rsidRDefault="0056515D" w:rsidP="00F268A4">
      <w:pPr>
        <w:tabs>
          <w:tab w:val="left" w:pos="2520"/>
        </w:tabs>
        <w:ind w:left="-360"/>
        <w:rPr>
          <w:b/>
          <w:i/>
        </w:rPr>
      </w:pPr>
      <w:r w:rsidRPr="005C7C4A">
        <w:rPr>
          <w:b/>
          <w:i/>
        </w:rPr>
        <w:t>Past Research Support</w:t>
      </w:r>
    </w:p>
    <w:p w14:paraId="24605C79" w14:textId="77777777" w:rsidR="0056515D" w:rsidRPr="005C7C4A" w:rsidRDefault="0056515D" w:rsidP="00F268A4">
      <w:pPr>
        <w:tabs>
          <w:tab w:val="left" w:pos="2520"/>
        </w:tabs>
        <w:ind w:left="-360"/>
        <w:rPr>
          <w:b/>
          <w:i/>
        </w:rPr>
      </w:pPr>
    </w:p>
    <w:p w14:paraId="534518DC" w14:textId="01910214" w:rsidR="004C3E4F" w:rsidRPr="005C7C4A" w:rsidRDefault="004C3E4F" w:rsidP="004C3E4F">
      <w:pPr>
        <w:pStyle w:val="BodyText"/>
        <w:tabs>
          <w:tab w:val="left" w:pos="1440"/>
          <w:tab w:val="left" w:pos="3240"/>
        </w:tabs>
        <w:ind w:left="-360"/>
        <w:rPr>
          <w:sz w:val="24"/>
        </w:rPr>
      </w:pPr>
      <w:r w:rsidRPr="005C7C4A">
        <w:rPr>
          <w:i/>
          <w:sz w:val="24"/>
        </w:rPr>
        <w:t>Assessment of Ohio Medicaid Expansion</w:t>
      </w:r>
      <w:r w:rsidRPr="005C7C4A">
        <w:rPr>
          <w:sz w:val="24"/>
        </w:rPr>
        <w:t>, 2016-201</w:t>
      </w:r>
      <w:r w:rsidR="00190D7F" w:rsidRPr="005C7C4A">
        <w:rPr>
          <w:sz w:val="24"/>
        </w:rPr>
        <w:t>8</w:t>
      </w:r>
      <w:r w:rsidRPr="005C7C4A">
        <w:rPr>
          <w:sz w:val="24"/>
        </w:rPr>
        <w:t xml:space="preserve"> (15% effort)</w:t>
      </w:r>
    </w:p>
    <w:p w14:paraId="1CD78199" w14:textId="77777777" w:rsidR="004C3E4F" w:rsidRPr="005C7C4A" w:rsidRDefault="004C3E4F" w:rsidP="004C3E4F">
      <w:pPr>
        <w:pStyle w:val="BodyText"/>
        <w:tabs>
          <w:tab w:val="left" w:pos="1440"/>
          <w:tab w:val="left" w:pos="3240"/>
        </w:tabs>
        <w:ind w:left="-360"/>
        <w:rPr>
          <w:sz w:val="24"/>
        </w:rPr>
      </w:pPr>
      <w:r w:rsidRPr="005C7C4A">
        <w:rPr>
          <w:sz w:val="24"/>
        </w:rPr>
        <w:t>Ohio Department of Medicaid (Co-PIs: Sahr and Seiber)</w:t>
      </w:r>
    </w:p>
    <w:p w14:paraId="12937D9C" w14:textId="77777777" w:rsidR="004C3E4F" w:rsidRPr="005C7C4A" w:rsidRDefault="004C3E4F" w:rsidP="004C3E4F">
      <w:pPr>
        <w:pStyle w:val="BodyText"/>
        <w:tabs>
          <w:tab w:val="left" w:pos="1440"/>
          <w:tab w:val="left" w:pos="3240"/>
        </w:tabs>
        <w:ind w:left="-360"/>
        <w:rPr>
          <w:sz w:val="24"/>
        </w:rPr>
      </w:pPr>
      <w:r w:rsidRPr="005C7C4A">
        <w:rPr>
          <w:sz w:val="24"/>
        </w:rPr>
        <w:t>Co-Investigator; Chair of Report Writing Subgroup; Steering Committee Member</w:t>
      </w:r>
    </w:p>
    <w:p w14:paraId="3F4697E6" w14:textId="407EF427" w:rsidR="004C3E4F" w:rsidRPr="005C7C4A" w:rsidRDefault="004C3E4F" w:rsidP="004C3E4F">
      <w:pPr>
        <w:pStyle w:val="BodyText"/>
        <w:numPr>
          <w:ilvl w:val="0"/>
          <w:numId w:val="16"/>
        </w:numPr>
        <w:tabs>
          <w:tab w:val="left" w:pos="1440"/>
          <w:tab w:val="left" w:pos="3240"/>
        </w:tabs>
        <w:rPr>
          <w:sz w:val="24"/>
        </w:rPr>
      </w:pPr>
      <w:r w:rsidRPr="005C7C4A">
        <w:rPr>
          <w:sz w:val="24"/>
        </w:rPr>
        <w:t>Le</w:t>
      </w:r>
      <w:r w:rsidR="00190D7F" w:rsidRPr="005C7C4A">
        <w:rPr>
          <w:sz w:val="24"/>
        </w:rPr>
        <w:t>d report writing team for</w:t>
      </w:r>
      <w:r w:rsidRPr="005C7C4A">
        <w:rPr>
          <w:sz w:val="24"/>
        </w:rPr>
        <w:t xml:space="preserve"> statutorily-required report</w:t>
      </w:r>
      <w:r w:rsidR="00190D7F" w:rsidRPr="005C7C4A">
        <w:rPr>
          <w:sz w:val="24"/>
        </w:rPr>
        <w:t xml:space="preserve"> </w:t>
      </w:r>
      <w:r w:rsidRPr="005C7C4A">
        <w:rPr>
          <w:sz w:val="24"/>
        </w:rPr>
        <w:t>examining the impact of Ohio’s Medicaid expansion on the physical and mental health, health care access, and financial wellbeing of new Medicaid enrollees.</w:t>
      </w:r>
    </w:p>
    <w:p w14:paraId="16B9A6FE" w14:textId="46BA7938" w:rsidR="00190D7F" w:rsidRPr="005C7C4A" w:rsidRDefault="00190D7F" w:rsidP="00190D7F">
      <w:pPr>
        <w:pStyle w:val="BodyText"/>
        <w:numPr>
          <w:ilvl w:val="0"/>
          <w:numId w:val="16"/>
        </w:numPr>
        <w:tabs>
          <w:tab w:val="left" w:pos="1440"/>
          <w:tab w:val="left" w:pos="3240"/>
        </w:tabs>
        <w:rPr>
          <w:sz w:val="24"/>
        </w:rPr>
      </w:pPr>
      <w:r w:rsidRPr="005C7C4A">
        <w:rPr>
          <w:sz w:val="24"/>
        </w:rPr>
        <w:t>Led report writing team for follow-up report that examined enrollment and dis-enrollment patterns among Medicaid expansion enrollees, factors associated with these enrollment patterns, and the extent to which expanded Medicaid enrollment has translated into improvements in health, economic stability, and workforce participation.</w:t>
      </w:r>
    </w:p>
    <w:p w14:paraId="08B9E55C" w14:textId="77777777" w:rsidR="004C3E4F" w:rsidRPr="005C7C4A" w:rsidRDefault="004C3E4F" w:rsidP="005F6FC0">
      <w:pPr>
        <w:pStyle w:val="BodyText"/>
        <w:tabs>
          <w:tab w:val="left" w:pos="1440"/>
          <w:tab w:val="left" w:pos="3240"/>
        </w:tabs>
        <w:ind w:hanging="360"/>
        <w:rPr>
          <w:i/>
          <w:sz w:val="24"/>
        </w:rPr>
      </w:pPr>
    </w:p>
    <w:p w14:paraId="7E5881FC" w14:textId="3F53C74C" w:rsidR="004C3E4F" w:rsidRPr="005C7C4A" w:rsidRDefault="004C3E4F" w:rsidP="004C3E4F">
      <w:pPr>
        <w:pStyle w:val="BodyText"/>
        <w:tabs>
          <w:tab w:val="left" w:pos="1440"/>
          <w:tab w:val="left" w:pos="3240"/>
        </w:tabs>
        <w:ind w:hanging="360"/>
        <w:rPr>
          <w:sz w:val="24"/>
        </w:rPr>
      </w:pPr>
      <w:r w:rsidRPr="005C7C4A">
        <w:rPr>
          <w:i/>
          <w:sz w:val="24"/>
        </w:rPr>
        <w:t>Thirdhand Smoke Tobacco Exposure and Health Risk Assessment</w:t>
      </w:r>
      <w:r w:rsidR="003D6A9B" w:rsidRPr="005C7C4A">
        <w:rPr>
          <w:sz w:val="24"/>
        </w:rPr>
        <w:t>, 2017</w:t>
      </w:r>
      <w:r w:rsidR="00A02997" w:rsidRPr="005C7C4A">
        <w:rPr>
          <w:sz w:val="24"/>
        </w:rPr>
        <w:t xml:space="preserve"> </w:t>
      </w:r>
    </w:p>
    <w:p w14:paraId="247FA147" w14:textId="77777777" w:rsidR="004C3E4F" w:rsidRPr="005C7C4A" w:rsidRDefault="004C3E4F" w:rsidP="004C3E4F">
      <w:pPr>
        <w:pStyle w:val="BodyText"/>
        <w:tabs>
          <w:tab w:val="left" w:pos="1440"/>
          <w:tab w:val="left" w:pos="3240"/>
        </w:tabs>
        <w:ind w:hanging="360"/>
        <w:rPr>
          <w:sz w:val="24"/>
        </w:rPr>
      </w:pPr>
      <w:r w:rsidRPr="005C7C4A">
        <w:rPr>
          <w:sz w:val="24"/>
        </w:rPr>
        <w:t>California Tobacco-Related Disease Research Program</w:t>
      </w:r>
    </w:p>
    <w:p w14:paraId="4F5AD6AA" w14:textId="77777777" w:rsidR="004C3E4F" w:rsidRPr="005C7C4A" w:rsidRDefault="004C3E4F" w:rsidP="004C3E4F">
      <w:pPr>
        <w:pStyle w:val="BodyText"/>
        <w:tabs>
          <w:tab w:val="left" w:pos="1440"/>
          <w:tab w:val="left" w:pos="3240"/>
        </w:tabs>
        <w:ind w:hanging="360"/>
        <w:rPr>
          <w:sz w:val="24"/>
        </w:rPr>
      </w:pPr>
      <w:r w:rsidRPr="005C7C4A">
        <w:rPr>
          <w:sz w:val="24"/>
        </w:rPr>
        <w:t>20PT-0184H (University of Southern California Site PI: Samet)</w:t>
      </w:r>
    </w:p>
    <w:p w14:paraId="23F3EC4E" w14:textId="3E806C1A" w:rsidR="00242009" w:rsidRPr="005C7C4A" w:rsidRDefault="004C3E4F" w:rsidP="005E1199">
      <w:pPr>
        <w:pStyle w:val="BodyText"/>
        <w:tabs>
          <w:tab w:val="left" w:pos="1440"/>
          <w:tab w:val="left" w:pos="3240"/>
        </w:tabs>
        <w:ind w:hanging="360"/>
        <w:rPr>
          <w:sz w:val="24"/>
        </w:rPr>
      </w:pPr>
      <w:r w:rsidRPr="005C7C4A">
        <w:rPr>
          <w:sz w:val="24"/>
        </w:rPr>
        <w:t>Consultant</w:t>
      </w:r>
    </w:p>
    <w:p w14:paraId="5FBD2FFF" w14:textId="77777777" w:rsidR="00242009" w:rsidRPr="005C7C4A" w:rsidRDefault="00242009" w:rsidP="004C3E4F">
      <w:pPr>
        <w:pStyle w:val="BodyText"/>
        <w:tabs>
          <w:tab w:val="left" w:pos="1440"/>
          <w:tab w:val="left" w:pos="3240"/>
        </w:tabs>
        <w:rPr>
          <w:i/>
          <w:sz w:val="24"/>
        </w:rPr>
      </w:pPr>
    </w:p>
    <w:p w14:paraId="03850846" w14:textId="77777777" w:rsidR="005F6FC0" w:rsidRPr="005C7C4A" w:rsidRDefault="005F6FC0" w:rsidP="005F6FC0">
      <w:pPr>
        <w:pStyle w:val="BodyText"/>
        <w:tabs>
          <w:tab w:val="left" w:pos="1440"/>
          <w:tab w:val="left" w:pos="3240"/>
        </w:tabs>
        <w:ind w:hanging="360"/>
        <w:rPr>
          <w:sz w:val="24"/>
        </w:rPr>
      </w:pPr>
      <w:r w:rsidRPr="005C7C4A">
        <w:rPr>
          <w:i/>
          <w:sz w:val="24"/>
        </w:rPr>
        <w:t>Important Characteristics of Electronic Cigarette Use among Adult Smokers</w:t>
      </w:r>
      <w:r w:rsidRPr="005C7C4A">
        <w:rPr>
          <w:sz w:val="24"/>
        </w:rPr>
        <w:t>, 2015-2016</w:t>
      </w:r>
    </w:p>
    <w:p w14:paraId="219B08CC" w14:textId="77777777" w:rsidR="005F6FC0" w:rsidRPr="005C7C4A" w:rsidRDefault="005F6FC0" w:rsidP="005F6FC0">
      <w:pPr>
        <w:pStyle w:val="BodyText"/>
        <w:tabs>
          <w:tab w:val="left" w:pos="1440"/>
          <w:tab w:val="left" w:pos="3240"/>
        </w:tabs>
        <w:ind w:hanging="360"/>
        <w:rPr>
          <w:sz w:val="24"/>
        </w:rPr>
      </w:pPr>
      <w:r w:rsidRPr="005C7C4A">
        <w:rPr>
          <w:sz w:val="24"/>
        </w:rPr>
        <w:t>University of North Carolina Translational &amp; Clinical Sciences (TraCS) Pilot Project (PI: Kistler)</w:t>
      </w:r>
    </w:p>
    <w:p w14:paraId="53AD49C2" w14:textId="77777777" w:rsidR="005F6FC0" w:rsidRPr="005C7C4A" w:rsidRDefault="005F6FC0" w:rsidP="005F6FC0">
      <w:pPr>
        <w:pStyle w:val="BodyText"/>
        <w:tabs>
          <w:tab w:val="left" w:pos="1440"/>
          <w:tab w:val="left" w:pos="3240"/>
        </w:tabs>
        <w:ind w:hanging="360"/>
        <w:rPr>
          <w:sz w:val="24"/>
        </w:rPr>
      </w:pPr>
      <w:r w:rsidRPr="005C7C4A">
        <w:rPr>
          <w:sz w:val="24"/>
        </w:rPr>
        <w:t>Consultant</w:t>
      </w:r>
    </w:p>
    <w:p w14:paraId="39F3748A" w14:textId="77777777" w:rsidR="005F6FC0" w:rsidRPr="005C7C4A" w:rsidRDefault="005F6FC0" w:rsidP="005F6FC0">
      <w:pPr>
        <w:tabs>
          <w:tab w:val="left" w:pos="2520"/>
        </w:tabs>
        <w:rPr>
          <w:smallCaps/>
        </w:rPr>
      </w:pPr>
    </w:p>
    <w:p w14:paraId="4BCA9C89" w14:textId="77777777" w:rsidR="005F6FC0" w:rsidRPr="005C7C4A" w:rsidRDefault="005F6FC0" w:rsidP="005F6FC0">
      <w:pPr>
        <w:tabs>
          <w:tab w:val="left" w:pos="2520"/>
        </w:tabs>
        <w:ind w:left="-360"/>
      </w:pPr>
      <w:r w:rsidRPr="005C7C4A">
        <w:rPr>
          <w:i/>
        </w:rPr>
        <w:t>Assessment of Health Claims in Vape Shops: Exploring the Need for FDA Enforcement</w:t>
      </w:r>
      <w:r w:rsidRPr="005C7C4A">
        <w:t>, 2015-2016</w:t>
      </w:r>
    </w:p>
    <w:p w14:paraId="36E41BC5" w14:textId="77777777" w:rsidR="005F6FC0" w:rsidRPr="005C7C4A" w:rsidRDefault="005F6FC0" w:rsidP="005F6FC0">
      <w:pPr>
        <w:tabs>
          <w:tab w:val="left" w:pos="2520"/>
        </w:tabs>
        <w:ind w:hanging="360"/>
      </w:pPr>
      <w:r w:rsidRPr="005C7C4A">
        <w:t>University of North Carolina Center for Regulatory Research on Tobacco Communications (CRRTC) Pilot Project (PI: Wagoner)</w:t>
      </w:r>
    </w:p>
    <w:p w14:paraId="680A32E6" w14:textId="77777777" w:rsidR="005F6FC0" w:rsidRPr="005C7C4A" w:rsidRDefault="005F6FC0" w:rsidP="005F6FC0">
      <w:pPr>
        <w:tabs>
          <w:tab w:val="left" w:pos="2520"/>
        </w:tabs>
        <w:ind w:left="-360"/>
      </w:pPr>
      <w:r w:rsidRPr="005C7C4A">
        <w:t>Consultant</w:t>
      </w:r>
    </w:p>
    <w:p w14:paraId="7AEE5617" w14:textId="77777777" w:rsidR="005F6FC0" w:rsidRPr="005C7C4A" w:rsidRDefault="005F6FC0" w:rsidP="00D674F8">
      <w:pPr>
        <w:pStyle w:val="BodyText"/>
        <w:tabs>
          <w:tab w:val="left" w:pos="1440"/>
          <w:tab w:val="left" w:pos="3240"/>
        </w:tabs>
        <w:ind w:left="-360"/>
        <w:rPr>
          <w:i/>
          <w:sz w:val="24"/>
        </w:rPr>
      </w:pPr>
    </w:p>
    <w:p w14:paraId="7ACA5B10" w14:textId="77777777" w:rsidR="005F6FC0" w:rsidRPr="005C7C4A" w:rsidRDefault="005F6FC0" w:rsidP="005F6FC0">
      <w:pPr>
        <w:pStyle w:val="BodyText"/>
        <w:tabs>
          <w:tab w:val="left" w:pos="1440"/>
          <w:tab w:val="left" w:pos="3240"/>
        </w:tabs>
        <w:ind w:left="-360"/>
        <w:rPr>
          <w:sz w:val="24"/>
        </w:rPr>
      </w:pPr>
      <w:r w:rsidRPr="005C7C4A">
        <w:rPr>
          <w:i/>
          <w:sz w:val="24"/>
        </w:rPr>
        <w:t>Optimizing Public Display of Information on Tobacco Product Constituents</w:t>
      </w:r>
      <w:r w:rsidRPr="005C7C4A">
        <w:rPr>
          <w:sz w:val="24"/>
        </w:rPr>
        <w:t>, 2015-2016 (10% effort)</w:t>
      </w:r>
    </w:p>
    <w:p w14:paraId="401463A2" w14:textId="77777777" w:rsidR="005F6FC0" w:rsidRPr="005C7C4A" w:rsidRDefault="005F6FC0" w:rsidP="005F6FC0">
      <w:pPr>
        <w:pStyle w:val="BodyText"/>
        <w:tabs>
          <w:tab w:val="left" w:pos="1440"/>
          <w:tab w:val="left" w:pos="3240"/>
        </w:tabs>
        <w:ind w:hanging="360"/>
        <w:rPr>
          <w:sz w:val="24"/>
        </w:rPr>
      </w:pPr>
      <w:r w:rsidRPr="005C7C4A">
        <w:rPr>
          <w:sz w:val="24"/>
        </w:rPr>
        <w:t>National Cancer Institute/FDA Center for Tobacco Products</w:t>
      </w:r>
    </w:p>
    <w:p w14:paraId="693F0A34" w14:textId="77777777" w:rsidR="005F6FC0" w:rsidRPr="005C7C4A" w:rsidRDefault="005F6FC0" w:rsidP="005F6FC0">
      <w:pPr>
        <w:pStyle w:val="BodyText"/>
        <w:tabs>
          <w:tab w:val="left" w:pos="1440"/>
          <w:tab w:val="left" w:pos="3240"/>
        </w:tabs>
        <w:ind w:hanging="360"/>
        <w:rPr>
          <w:sz w:val="24"/>
        </w:rPr>
      </w:pPr>
      <w:r w:rsidRPr="005C7C4A">
        <w:rPr>
          <w:sz w:val="24"/>
        </w:rPr>
        <w:t>P50-CA-180907-03S1 (PI: Brewer/Site PI: Peters)</w:t>
      </w:r>
    </w:p>
    <w:p w14:paraId="32774A41" w14:textId="77777777" w:rsidR="005F6FC0" w:rsidRPr="005C7C4A" w:rsidRDefault="005F6FC0" w:rsidP="005F6FC0">
      <w:pPr>
        <w:pStyle w:val="BodyText"/>
        <w:tabs>
          <w:tab w:val="left" w:pos="1440"/>
          <w:tab w:val="left" w:pos="3240"/>
        </w:tabs>
        <w:ind w:hanging="360"/>
        <w:rPr>
          <w:sz w:val="24"/>
        </w:rPr>
      </w:pPr>
      <w:r w:rsidRPr="005C7C4A">
        <w:rPr>
          <w:sz w:val="24"/>
        </w:rPr>
        <w:t>Co-Investigator</w:t>
      </w:r>
    </w:p>
    <w:p w14:paraId="6F6B19D1" w14:textId="64ED6F21" w:rsidR="005F6FC0" w:rsidRPr="005C7C4A" w:rsidRDefault="005F6FC0" w:rsidP="005F6FC0">
      <w:pPr>
        <w:pStyle w:val="BodyText"/>
        <w:numPr>
          <w:ilvl w:val="0"/>
          <w:numId w:val="14"/>
        </w:numPr>
        <w:tabs>
          <w:tab w:val="left" w:pos="1440"/>
          <w:tab w:val="left" w:pos="3240"/>
        </w:tabs>
        <w:rPr>
          <w:sz w:val="24"/>
        </w:rPr>
      </w:pPr>
      <w:r w:rsidRPr="005C7C4A">
        <w:rPr>
          <w:sz w:val="24"/>
        </w:rPr>
        <w:lastRenderedPageBreak/>
        <w:t xml:space="preserve">Conducted a legal analysis to determine how the FDA can comply with its statutory mandate to present tobacco constituent information to the public in a manner that benefits public health and is not misleading. </w:t>
      </w:r>
    </w:p>
    <w:p w14:paraId="2469A253" w14:textId="77777777" w:rsidR="005F6FC0" w:rsidRPr="005C7C4A" w:rsidRDefault="005F6FC0" w:rsidP="00D674F8">
      <w:pPr>
        <w:pStyle w:val="BodyText"/>
        <w:tabs>
          <w:tab w:val="left" w:pos="1440"/>
          <w:tab w:val="left" w:pos="3240"/>
        </w:tabs>
        <w:ind w:left="-360"/>
        <w:rPr>
          <w:i/>
          <w:sz w:val="24"/>
        </w:rPr>
      </w:pPr>
    </w:p>
    <w:p w14:paraId="1FC85FA2" w14:textId="77777777" w:rsidR="00D674F8" w:rsidRPr="005C7C4A" w:rsidRDefault="00D674F8" w:rsidP="00D674F8">
      <w:pPr>
        <w:pStyle w:val="BodyText"/>
        <w:tabs>
          <w:tab w:val="left" w:pos="1440"/>
          <w:tab w:val="left" w:pos="3240"/>
        </w:tabs>
        <w:ind w:left="-360"/>
        <w:rPr>
          <w:sz w:val="24"/>
        </w:rPr>
      </w:pPr>
      <w:r w:rsidRPr="005C7C4A">
        <w:rPr>
          <w:i/>
          <w:sz w:val="24"/>
        </w:rPr>
        <w:t>OSU Center of Excellence in Regulatory Tobacco Science</w:t>
      </w:r>
      <w:r w:rsidRPr="005C7C4A">
        <w:rPr>
          <w:sz w:val="24"/>
        </w:rPr>
        <w:t>, 2013-2015 (20% effort)</w:t>
      </w:r>
    </w:p>
    <w:p w14:paraId="619F87A7" w14:textId="3EF1962C" w:rsidR="008B7069" w:rsidRPr="005C7C4A" w:rsidRDefault="008B7069" w:rsidP="008B7069">
      <w:pPr>
        <w:pStyle w:val="BodyText"/>
        <w:tabs>
          <w:tab w:val="left" w:pos="1440"/>
          <w:tab w:val="left" w:pos="3240"/>
        </w:tabs>
        <w:ind w:left="-360"/>
        <w:rPr>
          <w:sz w:val="24"/>
        </w:rPr>
      </w:pPr>
      <w:r w:rsidRPr="005C7C4A">
        <w:rPr>
          <w:sz w:val="24"/>
        </w:rPr>
        <w:t>National Cancer Institute/FDA Center for Tobacco Products</w:t>
      </w:r>
    </w:p>
    <w:p w14:paraId="65097CE0" w14:textId="77777777" w:rsidR="00D674F8" w:rsidRPr="005C7C4A" w:rsidRDefault="00D674F8" w:rsidP="00D674F8">
      <w:pPr>
        <w:pStyle w:val="BodyText"/>
        <w:tabs>
          <w:tab w:val="left" w:pos="1440"/>
          <w:tab w:val="left" w:pos="3240"/>
        </w:tabs>
        <w:ind w:left="-360"/>
        <w:rPr>
          <w:sz w:val="24"/>
        </w:rPr>
      </w:pPr>
      <w:r w:rsidRPr="005C7C4A">
        <w:rPr>
          <w:sz w:val="24"/>
        </w:rPr>
        <w:t>P50-CA-180908-01 (Co-PIs: Wewers and Shields)</w:t>
      </w:r>
    </w:p>
    <w:p w14:paraId="00CEA5E1" w14:textId="12BE4A16" w:rsidR="00536FE5" w:rsidRPr="005C7C4A" w:rsidRDefault="00536FE5" w:rsidP="00D674F8">
      <w:pPr>
        <w:pStyle w:val="BodyText"/>
        <w:tabs>
          <w:tab w:val="left" w:pos="1440"/>
          <w:tab w:val="left" w:pos="3240"/>
        </w:tabs>
        <w:ind w:left="-360"/>
        <w:rPr>
          <w:sz w:val="24"/>
        </w:rPr>
      </w:pPr>
      <w:r w:rsidRPr="005C7C4A">
        <w:rPr>
          <w:sz w:val="24"/>
        </w:rPr>
        <w:t>Steering Committee Member</w:t>
      </w:r>
    </w:p>
    <w:p w14:paraId="292CDAF4" w14:textId="725AC6B9" w:rsidR="00536FE5" w:rsidRPr="005C7C4A" w:rsidRDefault="00536FE5" w:rsidP="007065EF">
      <w:pPr>
        <w:pStyle w:val="ListParagraph"/>
        <w:numPr>
          <w:ilvl w:val="0"/>
          <w:numId w:val="4"/>
        </w:numPr>
        <w:tabs>
          <w:tab w:val="left" w:pos="2520"/>
        </w:tabs>
      </w:pPr>
      <w:r w:rsidRPr="005C7C4A">
        <w:t>Assisted in the administration and oversight of $18.7 million cross-campus P50 center.</w:t>
      </w:r>
    </w:p>
    <w:p w14:paraId="5BCA4D4A" w14:textId="2CE9FC42" w:rsidR="005746B2" w:rsidRPr="005C7C4A" w:rsidRDefault="00D674F8" w:rsidP="005746B2">
      <w:pPr>
        <w:pStyle w:val="ListParagraph"/>
        <w:numPr>
          <w:ilvl w:val="0"/>
          <w:numId w:val="4"/>
        </w:numPr>
        <w:tabs>
          <w:tab w:val="left" w:pos="2520"/>
        </w:tabs>
      </w:pPr>
      <w:r w:rsidRPr="005C7C4A">
        <w:t>Ended role on project due to requirements of K07 award; remain affiliated with the project in a</w:t>
      </w:r>
      <w:r w:rsidR="00F83619" w:rsidRPr="005C7C4A">
        <w:t>n</w:t>
      </w:r>
      <w:r w:rsidRPr="005C7C4A">
        <w:t xml:space="preserve"> </w:t>
      </w:r>
      <w:r w:rsidR="00F83619" w:rsidRPr="005C7C4A">
        <w:t>advisory</w:t>
      </w:r>
      <w:r w:rsidR="00DD55B1" w:rsidRPr="005C7C4A">
        <w:t xml:space="preserve"> role</w:t>
      </w:r>
      <w:r w:rsidR="007065EF" w:rsidRPr="005C7C4A">
        <w:t>.</w:t>
      </w:r>
    </w:p>
    <w:p w14:paraId="0EB130A0" w14:textId="1F6CBDD2" w:rsidR="00DD55B1" w:rsidRPr="005C7C4A" w:rsidRDefault="00DD55B1" w:rsidP="00DD55B1">
      <w:pPr>
        <w:pStyle w:val="BodyText"/>
        <w:tabs>
          <w:tab w:val="left" w:pos="1440"/>
          <w:tab w:val="left" w:pos="3240"/>
        </w:tabs>
        <w:ind w:hanging="360"/>
        <w:rPr>
          <w:sz w:val="24"/>
        </w:rPr>
      </w:pPr>
      <w:r w:rsidRPr="005C7C4A">
        <w:rPr>
          <w:sz w:val="24"/>
        </w:rPr>
        <w:t>Co-Director of Resea</w:t>
      </w:r>
      <w:r w:rsidR="00091C5A" w:rsidRPr="005C7C4A">
        <w:rPr>
          <w:sz w:val="24"/>
        </w:rPr>
        <w:t>rch, Training and Education Core</w:t>
      </w:r>
    </w:p>
    <w:p w14:paraId="0EB9FCF9" w14:textId="4E00D454" w:rsidR="00584B8A" w:rsidRPr="005C7C4A" w:rsidRDefault="00DD55B1" w:rsidP="00584B8A">
      <w:pPr>
        <w:pStyle w:val="BodyText"/>
        <w:numPr>
          <w:ilvl w:val="0"/>
          <w:numId w:val="17"/>
        </w:numPr>
        <w:tabs>
          <w:tab w:val="left" w:pos="1440"/>
          <w:tab w:val="left" w:pos="3240"/>
        </w:tabs>
        <w:rPr>
          <w:sz w:val="24"/>
        </w:rPr>
      </w:pPr>
      <w:r w:rsidRPr="005C7C4A">
        <w:rPr>
          <w:sz w:val="24"/>
        </w:rPr>
        <w:t>Develope</w:t>
      </w:r>
      <w:r w:rsidR="00DD2947" w:rsidRPr="005C7C4A">
        <w:rPr>
          <w:sz w:val="24"/>
        </w:rPr>
        <w:t>d curriculum and recorded video lectures</w:t>
      </w:r>
      <w:r w:rsidRPr="005C7C4A">
        <w:rPr>
          <w:sz w:val="24"/>
        </w:rPr>
        <w:t xml:space="preserve"> for a Tobacco Regulation </w:t>
      </w:r>
      <w:r w:rsidR="00D76B99" w:rsidRPr="005C7C4A">
        <w:rPr>
          <w:sz w:val="24"/>
        </w:rPr>
        <w:t>course.  U</w:t>
      </w:r>
      <w:r w:rsidRPr="005C7C4A">
        <w:rPr>
          <w:sz w:val="24"/>
        </w:rPr>
        <w:t xml:space="preserve">niversities and government agencies around the country use the </w:t>
      </w:r>
      <w:r w:rsidR="00DD2947" w:rsidRPr="005C7C4A">
        <w:rPr>
          <w:sz w:val="24"/>
        </w:rPr>
        <w:t>lectures</w:t>
      </w:r>
      <w:r w:rsidRPr="005C7C4A">
        <w:rPr>
          <w:sz w:val="24"/>
        </w:rPr>
        <w:t xml:space="preserve"> for training and educational purposes.</w:t>
      </w:r>
    </w:p>
    <w:p w14:paraId="7723E8C0" w14:textId="1E1064B4" w:rsidR="00DD55B1" w:rsidRPr="005C7C4A" w:rsidRDefault="00DD55B1" w:rsidP="007065EF">
      <w:pPr>
        <w:pStyle w:val="BodyText"/>
        <w:numPr>
          <w:ilvl w:val="0"/>
          <w:numId w:val="18"/>
        </w:numPr>
        <w:tabs>
          <w:tab w:val="left" w:pos="1440"/>
          <w:tab w:val="left" w:pos="3240"/>
        </w:tabs>
        <w:rPr>
          <w:sz w:val="24"/>
        </w:rPr>
      </w:pPr>
      <w:r w:rsidRPr="005C7C4A">
        <w:rPr>
          <w:sz w:val="24"/>
        </w:rPr>
        <w:t>Co-led weekly training meeting</w:t>
      </w:r>
      <w:r w:rsidR="00091C5A" w:rsidRPr="005C7C4A">
        <w:rPr>
          <w:sz w:val="24"/>
        </w:rPr>
        <w:t>s</w:t>
      </w:r>
      <w:r w:rsidRPr="005C7C4A">
        <w:rPr>
          <w:sz w:val="24"/>
        </w:rPr>
        <w:t xml:space="preserve"> with postdoctoral fellows and co-directed </w:t>
      </w:r>
      <w:r w:rsidR="00DD2947" w:rsidRPr="005C7C4A">
        <w:rPr>
          <w:sz w:val="24"/>
        </w:rPr>
        <w:t xml:space="preserve">a </w:t>
      </w:r>
      <w:r w:rsidRPr="005C7C4A">
        <w:rPr>
          <w:sz w:val="24"/>
        </w:rPr>
        <w:t>summer internship program for undergraduate students.</w:t>
      </w:r>
    </w:p>
    <w:p w14:paraId="72D28CCF" w14:textId="43D72E74" w:rsidR="005F6FC0" w:rsidRPr="005C7C4A" w:rsidRDefault="00DD55B1" w:rsidP="005F6FC0">
      <w:pPr>
        <w:pStyle w:val="BodyText"/>
        <w:numPr>
          <w:ilvl w:val="0"/>
          <w:numId w:val="18"/>
        </w:numPr>
        <w:tabs>
          <w:tab w:val="left" w:pos="1440"/>
          <w:tab w:val="left" w:pos="3240"/>
        </w:tabs>
        <w:rPr>
          <w:sz w:val="24"/>
        </w:rPr>
      </w:pPr>
      <w:r w:rsidRPr="005C7C4A">
        <w:rPr>
          <w:sz w:val="24"/>
        </w:rPr>
        <w:t>Partic</w:t>
      </w:r>
      <w:r w:rsidR="008609A0" w:rsidRPr="005C7C4A">
        <w:rPr>
          <w:sz w:val="24"/>
        </w:rPr>
        <w:t>ipated in a n</w:t>
      </w:r>
      <w:r w:rsidR="00091C5A" w:rsidRPr="005C7C4A">
        <w:rPr>
          <w:sz w:val="24"/>
        </w:rPr>
        <w:t>ational workgroup that developed model competencies for Tobacco Regulatory Science.</w:t>
      </w:r>
    </w:p>
    <w:p w14:paraId="4DCE4148" w14:textId="29BADD75" w:rsidR="00DD55B1" w:rsidRPr="005C7C4A" w:rsidRDefault="00DD55B1" w:rsidP="00091C5A">
      <w:pPr>
        <w:pStyle w:val="BodyText"/>
        <w:tabs>
          <w:tab w:val="left" w:pos="1440"/>
          <w:tab w:val="left" w:pos="3240"/>
        </w:tabs>
        <w:ind w:hanging="360"/>
        <w:rPr>
          <w:sz w:val="24"/>
        </w:rPr>
      </w:pPr>
      <w:r w:rsidRPr="005C7C4A">
        <w:rPr>
          <w:sz w:val="24"/>
        </w:rPr>
        <w:t>Co-Investigator, Project 3 (</w:t>
      </w:r>
      <w:r w:rsidRPr="005C7C4A">
        <w:rPr>
          <w:i/>
          <w:sz w:val="24"/>
        </w:rPr>
        <w:t>Diversity of Tobacco Products Used and Purchased</w:t>
      </w:r>
      <w:r w:rsidR="00091C5A" w:rsidRPr="005C7C4A">
        <w:rPr>
          <w:sz w:val="24"/>
        </w:rPr>
        <w:t>)</w:t>
      </w:r>
    </w:p>
    <w:p w14:paraId="38911371" w14:textId="2A649F7C" w:rsidR="00536FE5" w:rsidRPr="005C7C4A" w:rsidRDefault="00536FE5" w:rsidP="007065EF">
      <w:pPr>
        <w:pStyle w:val="ListParagraph"/>
        <w:numPr>
          <w:ilvl w:val="0"/>
          <w:numId w:val="4"/>
        </w:numPr>
        <w:tabs>
          <w:tab w:val="left" w:pos="2520"/>
        </w:tabs>
      </w:pPr>
      <w:r w:rsidRPr="005C7C4A">
        <w:t>Contributed to the</w:t>
      </w:r>
      <w:r w:rsidR="00091C5A" w:rsidRPr="005C7C4A">
        <w:t xml:space="preserve"> de</w:t>
      </w:r>
      <w:r w:rsidRPr="005C7C4A">
        <w:t xml:space="preserve">sign and implementation of a longitudinal study examining the product preferences and tobacco use trajectories of adult tobacco users in urban and rural Ohio. </w:t>
      </w:r>
    </w:p>
    <w:p w14:paraId="17F461D9" w14:textId="77777777" w:rsidR="00DD55B1" w:rsidRPr="005C7C4A" w:rsidRDefault="00DD55B1" w:rsidP="00536FE5">
      <w:pPr>
        <w:tabs>
          <w:tab w:val="left" w:pos="2520"/>
        </w:tabs>
        <w:rPr>
          <w:b/>
          <w:i/>
        </w:rPr>
      </w:pPr>
    </w:p>
    <w:p w14:paraId="2FE11A55" w14:textId="77777777" w:rsidR="0056515D" w:rsidRPr="005C7C4A" w:rsidRDefault="0056515D" w:rsidP="0069347F">
      <w:pPr>
        <w:tabs>
          <w:tab w:val="left" w:pos="2520"/>
        </w:tabs>
        <w:ind w:hanging="360"/>
      </w:pPr>
      <w:r w:rsidRPr="005C7C4A">
        <w:rPr>
          <w:i/>
        </w:rPr>
        <w:t>Content Analysis and Legal Review of Online E-Cigarette Advertising from Manufacturers, Retailers and Affiliates</w:t>
      </w:r>
      <w:r w:rsidRPr="005C7C4A">
        <w:t>, 2014-2015</w:t>
      </w:r>
    </w:p>
    <w:p w14:paraId="69BC0485" w14:textId="3A39A84F" w:rsidR="0056515D" w:rsidRPr="005C7C4A" w:rsidRDefault="0056515D" w:rsidP="008B7069">
      <w:pPr>
        <w:tabs>
          <w:tab w:val="left" w:pos="2520"/>
        </w:tabs>
        <w:ind w:hanging="360"/>
      </w:pPr>
      <w:r w:rsidRPr="005C7C4A">
        <w:t xml:space="preserve">OSU Center of Excellence in </w:t>
      </w:r>
      <w:r w:rsidR="00DB6563" w:rsidRPr="005C7C4A">
        <w:t>Regulatory Tobacco Science</w:t>
      </w:r>
      <w:r w:rsidRPr="005C7C4A">
        <w:t xml:space="preserve"> Pilot Project</w:t>
      </w:r>
      <w:r w:rsidR="008B7069" w:rsidRPr="005C7C4A">
        <w:t xml:space="preserve"> (Co-PIs: Berman and Klein)</w:t>
      </w:r>
    </w:p>
    <w:p w14:paraId="6D0653C1" w14:textId="40CDB230" w:rsidR="0056515D" w:rsidRPr="005C7C4A" w:rsidRDefault="008B7069" w:rsidP="00D674F8">
      <w:pPr>
        <w:tabs>
          <w:tab w:val="left" w:pos="2520"/>
        </w:tabs>
        <w:ind w:left="-360"/>
      </w:pPr>
      <w:r w:rsidRPr="005C7C4A">
        <w:t xml:space="preserve">Co-Principal Investigator </w:t>
      </w:r>
    </w:p>
    <w:p w14:paraId="6F244A90" w14:textId="1A2E1C80" w:rsidR="002C0DB0" w:rsidRPr="005C7C4A" w:rsidRDefault="008609A0" w:rsidP="005F6FC0">
      <w:pPr>
        <w:pStyle w:val="ListParagraph"/>
        <w:numPr>
          <w:ilvl w:val="0"/>
          <w:numId w:val="15"/>
        </w:numPr>
        <w:tabs>
          <w:tab w:val="left" w:pos="2520"/>
        </w:tabs>
      </w:pPr>
      <w:r w:rsidRPr="005C7C4A">
        <w:t xml:space="preserve">Performed a systematic content </w:t>
      </w:r>
      <w:r w:rsidR="00DD2947" w:rsidRPr="005C7C4A">
        <w:t>analysis</w:t>
      </w:r>
      <w:r w:rsidR="00E34634" w:rsidRPr="005C7C4A">
        <w:t xml:space="preserve"> and legal review of </w:t>
      </w:r>
      <w:r w:rsidRPr="005C7C4A">
        <w:t xml:space="preserve">health-related claims made on </w:t>
      </w:r>
      <w:r w:rsidR="008B7069" w:rsidRPr="005C7C4A">
        <w:t xml:space="preserve">       </w:t>
      </w:r>
      <w:r w:rsidRPr="005C7C4A">
        <w:t xml:space="preserve">e-cigarette retailer and manufacturer websites.   </w:t>
      </w:r>
    </w:p>
    <w:p w14:paraId="5E4D5911" w14:textId="77777777" w:rsidR="002C0DB0" w:rsidRPr="005C7C4A" w:rsidRDefault="002C0DB0" w:rsidP="00F268A4">
      <w:pPr>
        <w:tabs>
          <w:tab w:val="left" w:pos="2520"/>
        </w:tabs>
        <w:ind w:left="-360"/>
        <w:rPr>
          <w:i/>
        </w:rPr>
      </w:pPr>
    </w:p>
    <w:p w14:paraId="649F9BE9" w14:textId="77777777" w:rsidR="0056515D" w:rsidRPr="005C7C4A" w:rsidRDefault="0056515D" w:rsidP="00F268A4">
      <w:pPr>
        <w:tabs>
          <w:tab w:val="left" w:pos="2520"/>
        </w:tabs>
        <w:ind w:left="-360"/>
      </w:pPr>
      <w:r w:rsidRPr="005C7C4A">
        <w:rPr>
          <w:i/>
        </w:rPr>
        <w:t xml:space="preserve">Center for Public Health and Tobacco Policy, </w:t>
      </w:r>
      <w:r w:rsidRPr="005C7C4A">
        <w:t>2010-2013</w:t>
      </w:r>
    </w:p>
    <w:p w14:paraId="5A2D381F" w14:textId="6CB5C73A" w:rsidR="0056515D" w:rsidRPr="005C7C4A" w:rsidRDefault="0056515D" w:rsidP="00F268A4">
      <w:pPr>
        <w:tabs>
          <w:tab w:val="left" w:pos="2520"/>
        </w:tabs>
        <w:ind w:left="-360"/>
      </w:pPr>
      <w:r w:rsidRPr="005C7C4A">
        <w:t xml:space="preserve">New York State Department of Health </w:t>
      </w:r>
    </w:p>
    <w:p w14:paraId="13CEEE7B" w14:textId="52B623A7" w:rsidR="0056515D" w:rsidRPr="005C7C4A" w:rsidRDefault="0056515D" w:rsidP="00F268A4">
      <w:pPr>
        <w:tabs>
          <w:tab w:val="left" w:pos="2520"/>
        </w:tabs>
        <w:ind w:left="-360"/>
      </w:pPr>
      <w:r w:rsidRPr="005C7C4A">
        <w:t>Center Director</w:t>
      </w:r>
    </w:p>
    <w:p w14:paraId="502C7CF0" w14:textId="4E47EC4F" w:rsidR="00A82D08" w:rsidRPr="005C7C4A" w:rsidRDefault="00AD1CAA" w:rsidP="007065EF">
      <w:pPr>
        <w:pStyle w:val="BodyText"/>
        <w:numPr>
          <w:ilvl w:val="0"/>
          <w:numId w:val="5"/>
        </w:numPr>
        <w:tabs>
          <w:tab w:val="left" w:pos="1440"/>
          <w:tab w:val="left" w:pos="3240"/>
        </w:tabs>
        <w:rPr>
          <w:sz w:val="24"/>
        </w:rPr>
      </w:pPr>
      <w:r w:rsidRPr="005C7C4A">
        <w:rPr>
          <w:sz w:val="24"/>
        </w:rPr>
        <w:t>Obtained more than $2.4</w:t>
      </w:r>
      <w:r w:rsidR="0038576A" w:rsidRPr="005C7C4A">
        <w:rPr>
          <w:sz w:val="24"/>
        </w:rPr>
        <w:t xml:space="preserve"> million in funding to establish and direct a center that provided legal and policy support for tobacco control programs and other public health initiatives in New York </w:t>
      </w:r>
      <w:r w:rsidR="00A82D08" w:rsidRPr="005C7C4A">
        <w:rPr>
          <w:sz w:val="24"/>
        </w:rPr>
        <w:t>State</w:t>
      </w:r>
      <w:r w:rsidR="0038576A" w:rsidRPr="005C7C4A">
        <w:rPr>
          <w:sz w:val="24"/>
        </w:rPr>
        <w:t>.  Responsible for all aspects of center’s operations, including research, policy development, technical assistance, educational programming, and fiscal oversight.</w:t>
      </w:r>
      <w:r w:rsidR="00DD2947" w:rsidRPr="005C7C4A">
        <w:rPr>
          <w:sz w:val="24"/>
        </w:rPr>
        <w:t xml:space="preserve">  </w:t>
      </w:r>
    </w:p>
    <w:p w14:paraId="00017497" w14:textId="0698B562" w:rsidR="00A82D08" w:rsidRPr="005C7C4A" w:rsidRDefault="00E34634" w:rsidP="007065EF">
      <w:pPr>
        <w:pStyle w:val="BodyText"/>
        <w:numPr>
          <w:ilvl w:val="0"/>
          <w:numId w:val="19"/>
        </w:numPr>
        <w:tabs>
          <w:tab w:val="left" w:pos="1440"/>
          <w:tab w:val="left" w:pos="3240"/>
        </w:tabs>
      </w:pPr>
      <w:r w:rsidRPr="005C7C4A">
        <w:rPr>
          <w:sz w:val="24"/>
        </w:rPr>
        <w:t xml:space="preserve">Developed model point-of-sale (POS) tobacco policies, including tobacco licensing requirements and limits on price discounting, </w:t>
      </w:r>
      <w:r w:rsidR="006A123D" w:rsidRPr="005C7C4A">
        <w:rPr>
          <w:sz w:val="24"/>
        </w:rPr>
        <w:t>that several New York jurisdictions incorporated into their laws. Assisted New York City and other jurisdictions in defending tobacco-related laws in court.</w:t>
      </w:r>
    </w:p>
    <w:p w14:paraId="64A274FF" w14:textId="77777777" w:rsidR="00143BD8" w:rsidRPr="005C7C4A" w:rsidRDefault="00143BD8" w:rsidP="00A82D08">
      <w:pPr>
        <w:tabs>
          <w:tab w:val="left" w:pos="2520"/>
        </w:tabs>
        <w:ind w:left="-360"/>
        <w:rPr>
          <w:i/>
        </w:rPr>
      </w:pPr>
    </w:p>
    <w:p w14:paraId="52E27735" w14:textId="6C51D19C" w:rsidR="00A82D08" w:rsidRPr="005C7C4A" w:rsidRDefault="00A82D08" w:rsidP="00A82D08">
      <w:pPr>
        <w:tabs>
          <w:tab w:val="left" w:pos="2520"/>
        </w:tabs>
        <w:ind w:left="-360"/>
      </w:pPr>
      <w:r w:rsidRPr="005C7C4A">
        <w:rPr>
          <w:i/>
        </w:rPr>
        <w:t xml:space="preserve">Center for Public Health and Tobacco Policy, </w:t>
      </w:r>
      <w:r w:rsidRPr="005C7C4A">
        <w:t>2011-2013</w:t>
      </w:r>
    </w:p>
    <w:p w14:paraId="5504087E" w14:textId="5CA9E39B" w:rsidR="00A82D08" w:rsidRPr="005C7C4A" w:rsidRDefault="00A82D08" w:rsidP="00A82D08">
      <w:pPr>
        <w:tabs>
          <w:tab w:val="left" w:pos="2520"/>
        </w:tabs>
        <w:ind w:left="-360"/>
      </w:pPr>
      <w:r w:rsidRPr="005C7C4A">
        <w:t>Vermont Department of Health</w:t>
      </w:r>
    </w:p>
    <w:p w14:paraId="16C6A21E" w14:textId="77777777" w:rsidR="00A82D08" w:rsidRPr="005C7C4A" w:rsidRDefault="00A82D08" w:rsidP="00A82D08">
      <w:pPr>
        <w:tabs>
          <w:tab w:val="left" w:pos="2520"/>
        </w:tabs>
        <w:ind w:left="-360"/>
      </w:pPr>
      <w:r w:rsidRPr="005C7C4A">
        <w:t>Center Director</w:t>
      </w:r>
    </w:p>
    <w:p w14:paraId="43D539DF" w14:textId="49B3C9F9" w:rsidR="00A82D08" w:rsidRPr="005C7C4A" w:rsidRDefault="00A82D08" w:rsidP="007065EF">
      <w:pPr>
        <w:pStyle w:val="BodyText"/>
        <w:numPr>
          <w:ilvl w:val="0"/>
          <w:numId w:val="19"/>
        </w:numPr>
        <w:tabs>
          <w:tab w:val="left" w:pos="1440"/>
          <w:tab w:val="left" w:pos="3240"/>
        </w:tabs>
        <w:rPr>
          <w:sz w:val="24"/>
        </w:rPr>
      </w:pPr>
      <w:r w:rsidRPr="005C7C4A">
        <w:rPr>
          <w:sz w:val="24"/>
        </w:rPr>
        <w:t>Secured additional funding to extend the center’s reach by providing legal and policy assistance to state and local tobacco control efforts in Vermont.</w:t>
      </w:r>
    </w:p>
    <w:p w14:paraId="049FA9C5" w14:textId="277F2AB9" w:rsidR="00D02706" w:rsidRDefault="00D02706" w:rsidP="00F268A4">
      <w:pPr>
        <w:tabs>
          <w:tab w:val="left" w:pos="2520"/>
        </w:tabs>
        <w:ind w:left="-360"/>
      </w:pPr>
    </w:p>
    <w:p w14:paraId="5496BE44" w14:textId="360E2659" w:rsidR="00645450" w:rsidRDefault="00645450" w:rsidP="00F268A4">
      <w:pPr>
        <w:tabs>
          <w:tab w:val="left" w:pos="2520"/>
        </w:tabs>
        <w:ind w:left="-360"/>
      </w:pPr>
    </w:p>
    <w:p w14:paraId="57E1F088" w14:textId="77777777" w:rsidR="00645450" w:rsidRPr="005C7C4A" w:rsidRDefault="00645450" w:rsidP="00F268A4">
      <w:pPr>
        <w:tabs>
          <w:tab w:val="left" w:pos="2520"/>
        </w:tabs>
        <w:ind w:left="-360"/>
      </w:pPr>
    </w:p>
    <w:p w14:paraId="7C40B02C" w14:textId="77777777" w:rsidR="00D02706" w:rsidRPr="005C7C4A" w:rsidRDefault="00D02706" w:rsidP="00F268A4">
      <w:pPr>
        <w:tabs>
          <w:tab w:val="left" w:pos="2520"/>
        </w:tabs>
        <w:ind w:left="-360"/>
      </w:pPr>
      <w:r w:rsidRPr="005C7C4A">
        <w:rPr>
          <w:i/>
        </w:rPr>
        <w:lastRenderedPageBreak/>
        <w:t>Building on Public Health Law Successes</w:t>
      </w:r>
      <w:r w:rsidRPr="005C7C4A">
        <w:t>, 2010-2011</w:t>
      </w:r>
    </w:p>
    <w:p w14:paraId="58B37E5F" w14:textId="1FFBD323" w:rsidR="00D02706" w:rsidRPr="005C7C4A" w:rsidRDefault="00D02706" w:rsidP="00F268A4">
      <w:pPr>
        <w:tabs>
          <w:tab w:val="left" w:pos="2520"/>
        </w:tabs>
        <w:ind w:left="-360"/>
      </w:pPr>
      <w:r w:rsidRPr="005C7C4A">
        <w:t>Consortium for Innovative Legal Education</w:t>
      </w:r>
      <w:r w:rsidR="009100F1" w:rsidRPr="005C7C4A">
        <w:t xml:space="preserve"> (Co-PIs: Berman, Ralston Aoki, Freiberg)</w:t>
      </w:r>
    </w:p>
    <w:p w14:paraId="241DBAE3" w14:textId="0F8846BE" w:rsidR="0056515D" w:rsidRPr="005C7C4A" w:rsidRDefault="000627E5" w:rsidP="00C0769D">
      <w:pPr>
        <w:tabs>
          <w:tab w:val="left" w:pos="2520"/>
        </w:tabs>
        <w:ind w:left="-360"/>
      </w:pPr>
      <w:r w:rsidRPr="005C7C4A">
        <w:t>Co-Principal Investigator</w:t>
      </w:r>
      <w:r w:rsidR="00D02706" w:rsidRPr="005C7C4A">
        <w:t xml:space="preserve"> </w:t>
      </w:r>
    </w:p>
    <w:p w14:paraId="6C854095" w14:textId="6914B4D4" w:rsidR="00112F73" w:rsidRPr="005C7C4A" w:rsidRDefault="00DB6563" w:rsidP="00DB6563">
      <w:pPr>
        <w:pStyle w:val="ListParagraph"/>
        <w:numPr>
          <w:ilvl w:val="0"/>
          <w:numId w:val="19"/>
        </w:numPr>
        <w:tabs>
          <w:tab w:val="left" w:pos="2520"/>
        </w:tabs>
      </w:pPr>
      <w:r w:rsidRPr="005C7C4A">
        <w:t>Designed and implemented a "multi-collaborative" Public Health Law course that engaged law students in Massachusetts and Minnesota in a shared effort to inform public health decision-makers about promising public health policies.</w:t>
      </w:r>
    </w:p>
    <w:p w14:paraId="4CAC2AAB" w14:textId="77777777" w:rsidR="00EC0018" w:rsidRPr="005C7C4A" w:rsidRDefault="00EC0018" w:rsidP="004C3E4F">
      <w:pPr>
        <w:tabs>
          <w:tab w:val="left" w:pos="2520"/>
        </w:tabs>
        <w:ind w:left="-360"/>
        <w:rPr>
          <w:i/>
        </w:rPr>
      </w:pPr>
    </w:p>
    <w:p w14:paraId="23975A21" w14:textId="77777777" w:rsidR="0056515D" w:rsidRPr="005C7C4A" w:rsidRDefault="0056515D" w:rsidP="004C3E4F">
      <w:pPr>
        <w:tabs>
          <w:tab w:val="left" w:pos="2520"/>
        </w:tabs>
        <w:ind w:left="-360"/>
      </w:pPr>
      <w:r w:rsidRPr="005C7C4A">
        <w:rPr>
          <w:i/>
        </w:rPr>
        <w:t>Tobacco Public Policy Center</w:t>
      </w:r>
      <w:r w:rsidRPr="005C7C4A">
        <w:t>, 2005-2008</w:t>
      </w:r>
    </w:p>
    <w:p w14:paraId="0069584B" w14:textId="77777777" w:rsidR="0056515D" w:rsidRPr="005C7C4A" w:rsidRDefault="0056515D" w:rsidP="00F268A4">
      <w:pPr>
        <w:tabs>
          <w:tab w:val="left" w:pos="2520"/>
        </w:tabs>
        <w:ind w:left="-360"/>
      </w:pPr>
      <w:r w:rsidRPr="005C7C4A">
        <w:t>Ohio Tobacco Prevention Foundation</w:t>
      </w:r>
    </w:p>
    <w:p w14:paraId="7C4FFBC7" w14:textId="77777777" w:rsidR="00DD2947" w:rsidRPr="005C7C4A" w:rsidRDefault="00D02706" w:rsidP="00DD2947">
      <w:pPr>
        <w:tabs>
          <w:tab w:val="left" w:pos="2520"/>
        </w:tabs>
        <w:ind w:left="-360"/>
      </w:pPr>
      <w:r w:rsidRPr="005C7C4A">
        <w:t>Center Director</w:t>
      </w:r>
    </w:p>
    <w:p w14:paraId="625E65CC" w14:textId="3F753BEA" w:rsidR="00C20881" w:rsidRPr="005C7C4A" w:rsidRDefault="0038576A" w:rsidP="007065EF">
      <w:pPr>
        <w:pStyle w:val="ListParagraph"/>
        <w:numPr>
          <w:ilvl w:val="0"/>
          <w:numId w:val="14"/>
        </w:numPr>
        <w:tabs>
          <w:tab w:val="left" w:pos="2520"/>
        </w:tabs>
      </w:pPr>
      <w:r w:rsidRPr="005C7C4A">
        <w:t xml:space="preserve">Established and directed </w:t>
      </w:r>
      <w:r w:rsidR="00DD2947" w:rsidRPr="005C7C4A">
        <w:t xml:space="preserve">a </w:t>
      </w:r>
      <w:r w:rsidRPr="005C7C4A">
        <w:t xml:space="preserve">center funded by a $1.2 million grant that served as a legal and policy resource for advocates, public health officials, policymakers, and others working to reduce tobacco use in Ohio. Developed </w:t>
      </w:r>
      <w:r w:rsidR="00DD2947" w:rsidRPr="005C7C4A">
        <w:t xml:space="preserve">the </w:t>
      </w:r>
      <w:r w:rsidRPr="005C7C4A">
        <w:t xml:space="preserve">center into </w:t>
      </w:r>
      <w:r w:rsidR="00DD2947" w:rsidRPr="005C7C4A">
        <w:t xml:space="preserve">a </w:t>
      </w:r>
      <w:r w:rsidRPr="005C7C4A">
        <w:t>recognized state and national authority on tobacco control issues</w:t>
      </w:r>
      <w:r w:rsidR="009100F1" w:rsidRPr="005C7C4A">
        <w:t>,</w:t>
      </w:r>
      <w:r w:rsidRPr="005C7C4A">
        <w:t xml:space="preserve"> including smoke-free workplace laws, tobacco-free schools, and smoke-free multi-unit housing.</w:t>
      </w:r>
      <w:r w:rsidR="00E34634" w:rsidRPr="005C7C4A">
        <w:t xml:space="preserve"> </w:t>
      </w:r>
    </w:p>
    <w:p w14:paraId="5C7DB01D" w14:textId="569A424E" w:rsidR="00524591" w:rsidRDefault="00E34634" w:rsidP="00524591">
      <w:pPr>
        <w:pStyle w:val="ListParagraph"/>
        <w:numPr>
          <w:ilvl w:val="0"/>
          <w:numId w:val="14"/>
        </w:numPr>
        <w:tabs>
          <w:tab w:val="left" w:pos="2520"/>
        </w:tabs>
      </w:pPr>
      <w:r w:rsidRPr="005C7C4A">
        <w:t>Responded to more than 420 requests for legal technical assistance from around Ohio, hosted eleven conferences and workshops, provided testimony before state and local governmental bodies, and developed dozens of fact sheets and model policies on a wide range of tobacco-related issues.</w:t>
      </w:r>
    </w:p>
    <w:p w14:paraId="76EE92B5" w14:textId="619D1E9A" w:rsidR="002C03E1" w:rsidRDefault="002C03E1" w:rsidP="002C03E1">
      <w:pPr>
        <w:tabs>
          <w:tab w:val="left" w:pos="2520"/>
        </w:tabs>
      </w:pPr>
    </w:p>
    <w:p w14:paraId="63ABF32D" w14:textId="77777777" w:rsidR="002C03E1" w:rsidRPr="005C7C4A" w:rsidRDefault="002C03E1" w:rsidP="002C03E1">
      <w:pPr>
        <w:tabs>
          <w:tab w:val="left" w:pos="2520"/>
        </w:tabs>
      </w:pPr>
    </w:p>
    <w:p w14:paraId="75F6C013" w14:textId="49401F22" w:rsidR="005414EE" w:rsidRPr="005C7C4A" w:rsidRDefault="005414EE" w:rsidP="00524591">
      <w:pPr>
        <w:tabs>
          <w:tab w:val="left" w:pos="2520"/>
        </w:tabs>
        <w:ind w:left="-360"/>
      </w:pPr>
      <w:r w:rsidRPr="005C7C4A">
        <w:rPr>
          <w:b/>
        </w:rPr>
        <w:t>P</w:t>
      </w:r>
      <w:r w:rsidRPr="005C7C4A">
        <w:rPr>
          <w:b/>
          <w:smallCaps/>
        </w:rPr>
        <w:t>resentations and Public Communications</w:t>
      </w:r>
    </w:p>
    <w:p w14:paraId="16339D4E" w14:textId="77777777" w:rsidR="005414EE" w:rsidRPr="005C7C4A" w:rsidRDefault="005414EE" w:rsidP="005414EE">
      <w:pPr>
        <w:tabs>
          <w:tab w:val="left" w:pos="2520"/>
        </w:tabs>
        <w:ind w:left="-360"/>
        <w:rPr>
          <w:b/>
          <w:smallCaps/>
        </w:rPr>
      </w:pPr>
    </w:p>
    <w:p w14:paraId="55266B50" w14:textId="440DFCE2" w:rsidR="005414EE" w:rsidRPr="005C7C4A" w:rsidRDefault="00E502D8" w:rsidP="005414EE">
      <w:pPr>
        <w:tabs>
          <w:tab w:val="left" w:pos="2520"/>
        </w:tabs>
        <w:ind w:left="-360"/>
      </w:pPr>
      <w:r w:rsidRPr="005C7C4A">
        <w:rPr>
          <w:b/>
          <w:i/>
        </w:rPr>
        <w:t>Selected</w:t>
      </w:r>
      <w:r w:rsidR="00B1437D" w:rsidRPr="005C7C4A">
        <w:rPr>
          <w:b/>
          <w:i/>
        </w:rPr>
        <w:t xml:space="preserve"> </w:t>
      </w:r>
      <w:r w:rsidR="005414EE" w:rsidRPr="005C7C4A">
        <w:rPr>
          <w:b/>
          <w:i/>
        </w:rPr>
        <w:t>Presentations</w:t>
      </w:r>
      <w:r w:rsidRPr="005C7C4A">
        <w:rPr>
          <w:b/>
        </w:rPr>
        <w:t xml:space="preserve"> </w:t>
      </w:r>
      <w:r w:rsidR="00043AC9" w:rsidRPr="005C7C4A">
        <w:t>(</w:t>
      </w:r>
      <w:r w:rsidR="00704DE0" w:rsidRPr="005C7C4A">
        <w:t xml:space="preserve">oral presentations only; </w:t>
      </w:r>
      <w:r w:rsidR="00043AC9" w:rsidRPr="005C7C4A">
        <w:t>s</w:t>
      </w:r>
      <w:r w:rsidRPr="005C7C4A">
        <w:t>ince 2013)</w:t>
      </w:r>
    </w:p>
    <w:p w14:paraId="123F6777" w14:textId="1CCA6460" w:rsidR="00645450" w:rsidRDefault="00645450" w:rsidP="00645450">
      <w:pPr>
        <w:tabs>
          <w:tab w:val="left" w:pos="2520"/>
        </w:tabs>
      </w:pPr>
    </w:p>
    <w:p w14:paraId="1B797A8A" w14:textId="781C8C2E" w:rsidR="00645450" w:rsidRDefault="00645450" w:rsidP="00645450">
      <w:pPr>
        <w:tabs>
          <w:tab w:val="left" w:pos="2520"/>
        </w:tabs>
        <w:ind w:left="-360"/>
        <w:rPr>
          <w:b/>
          <w:bCs/>
          <w:u w:val="single"/>
        </w:rPr>
      </w:pPr>
      <w:r>
        <w:rPr>
          <w:b/>
          <w:bCs/>
          <w:u w:val="single"/>
        </w:rPr>
        <w:t>International Presentations</w:t>
      </w:r>
    </w:p>
    <w:p w14:paraId="7A3ABE23" w14:textId="3A9D479D" w:rsidR="00645450" w:rsidRDefault="00645450" w:rsidP="00645450">
      <w:pPr>
        <w:tabs>
          <w:tab w:val="left" w:pos="2520"/>
        </w:tabs>
        <w:ind w:left="-360"/>
        <w:rPr>
          <w:u w:val="single"/>
        </w:rPr>
      </w:pPr>
    </w:p>
    <w:p w14:paraId="3ED13876" w14:textId="116F387A" w:rsidR="00645450" w:rsidRDefault="00645450" w:rsidP="00645450">
      <w:pPr>
        <w:tabs>
          <w:tab w:val="left" w:pos="2520"/>
        </w:tabs>
        <w:ind w:left="-360"/>
      </w:pPr>
      <w:r>
        <w:rPr>
          <w:i/>
          <w:iCs/>
        </w:rPr>
        <w:t>Regulation of New Tobacco Products in the United States</w:t>
      </w:r>
      <w:r>
        <w:t xml:space="preserve">, </w:t>
      </w:r>
      <w:r w:rsidR="00CE1A4B">
        <w:t>Uruguayan Conference on Tobacco or Health (Piriápolis, Uruguay, Aug. 15, 2019)</w:t>
      </w:r>
    </w:p>
    <w:p w14:paraId="72D653DE" w14:textId="235C6AA7" w:rsidR="00CE1A4B" w:rsidRDefault="00CE1A4B" w:rsidP="00645450">
      <w:pPr>
        <w:tabs>
          <w:tab w:val="left" w:pos="2520"/>
        </w:tabs>
        <w:ind w:left="-360"/>
      </w:pPr>
    </w:p>
    <w:p w14:paraId="2B745E03" w14:textId="45DFF96D" w:rsidR="00CE1A4B" w:rsidRDefault="00CE1A4B" w:rsidP="00645450">
      <w:pPr>
        <w:tabs>
          <w:tab w:val="left" w:pos="2520"/>
        </w:tabs>
        <w:ind w:left="-360"/>
      </w:pPr>
      <w:r>
        <w:rPr>
          <w:i/>
          <w:iCs/>
        </w:rPr>
        <w:t>New Projects, New Challenges: Tobacco Regulation in the United States and Uruguay</w:t>
      </w:r>
      <w:r>
        <w:t>, Catholic University of Uruguay (Montevideo, Uruguay, Sept. 19, 2019)</w:t>
      </w:r>
    </w:p>
    <w:p w14:paraId="75D9F624" w14:textId="45C4C42E" w:rsidR="00CE1A4B" w:rsidRDefault="00CE1A4B" w:rsidP="00645450">
      <w:pPr>
        <w:tabs>
          <w:tab w:val="left" w:pos="2520"/>
        </w:tabs>
        <w:ind w:left="-360"/>
      </w:pPr>
    </w:p>
    <w:p w14:paraId="28A6F15A" w14:textId="7BDBDEB0" w:rsidR="00CE1A4B" w:rsidRPr="00CE1A4B" w:rsidRDefault="00CE1A4B" w:rsidP="00645450">
      <w:pPr>
        <w:tabs>
          <w:tab w:val="left" w:pos="2520"/>
        </w:tabs>
        <w:ind w:left="-360"/>
      </w:pPr>
      <w:r>
        <w:rPr>
          <w:i/>
          <w:iCs/>
        </w:rPr>
        <w:t>Using Law to Improve Health: The Case of Tobacco</w:t>
      </w:r>
      <w:r>
        <w:t>, University of São Paulo School of Law (São Paulo, Brazil, Oct. 15, 2019)</w:t>
      </w:r>
    </w:p>
    <w:p w14:paraId="7B83FE6E" w14:textId="77777777" w:rsidR="00645450" w:rsidRDefault="00645450" w:rsidP="00302E7C">
      <w:pPr>
        <w:tabs>
          <w:tab w:val="left" w:pos="2520"/>
        </w:tabs>
        <w:ind w:left="-360"/>
        <w:rPr>
          <w:b/>
          <w:u w:val="single"/>
        </w:rPr>
      </w:pPr>
    </w:p>
    <w:p w14:paraId="0FED804D" w14:textId="257102C5" w:rsidR="00302E7C" w:rsidRPr="005C7C4A" w:rsidRDefault="00DD2947" w:rsidP="00302E7C">
      <w:pPr>
        <w:tabs>
          <w:tab w:val="left" w:pos="2520"/>
        </w:tabs>
        <w:ind w:left="-360"/>
        <w:rPr>
          <w:b/>
          <w:u w:val="single"/>
        </w:rPr>
      </w:pPr>
      <w:r w:rsidRPr="005C7C4A">
        <w:rPr>
          <w:b/>
          <w:u w:val="single"/>
        </w:rPr>
        <w:t xml:space="preserve">Invited </w:t>
      </w:r>
      <w:r w:rsidR="00D37E1B" w:rsidRPr="005C7C4A">
        <w:rPr>
          <w:b/>
          <w:u w:val="single"/>
        </w:rPr>
        <w:t xml:space="preserve">National </w:t>
      </w:r>
      <w:r w:rsidRPr="005C7C4A">
        <w:rPr>
          <w:b/>
          <w:u w:val="single"/>
        </w:rPr>
        <w:t>Presentations</w:t>
      </w:r>
    </w:p>
    <w:p w14:paraId="255FBFC6" w14:textId="77777777" w:rsidR="00302E7C" w:rsidRPr="005C7C4A" w:rsidRDefault="00302E7C" w:rsidP="00D37E1B">
      <w:pPr>
        <w:tabs>
          <w:tab w:val="left" w:pos="2520"/>
        </w:tabs>
        <w:ind w:left="-360"/>
        <w:rPr>
          <w:i/>
        </w:rPr>
      </w:pPr>
    </w:p>
    <w:p w14:paraId="2A1A5FED" w14:textId="77777777" w:rsidR="00D37E1B" w:rsidRPr="005C7C4A" w:rsidRDefault="00D37E1B" w:rsidP="00D37E1B">
      <w:pPr>
        <w:tabs>
          <w:tab w:val="left" w:pos="2520"/>
        </w:tabs>
        <w:ind w:left="-360"/>
      </w:pPr>
      <w:r w:rsidRPr="005C7C4A">
        <w:rPr>
          <w:i/>
        </w:rPr>
        <w:t>Tear Down that Wall: Retail Tobacco Displays and the First Amendment</w:t>
      </w:r>
      <w:r w:rsidRPr="005C7C4A">
        <w:t>, Tobacco Control Legal Consortium Conference (St. Paul, MN, January 15-16, 2013) (conference facilitator)</w:t>
      </w:r>
    </w:p>
    <w:p w14:paraId="122B50CB" w14:textId="77777777" w:rsidR="00D37E1B" w:rsidRPr="005C7C4A" w:rsidRDefault="00D37E1B" w:rsidP="009D6472">
      <w:pPr>
        <w:tabs>
          <w:tab w:val="left" w:pos="2520"/>
        </w:tabs>
        <w:rPr>
          <w:rFonts w:ascii="Times" w:hAnsi="Times" w:cs="Times"/>
          <w:i/>
          <w:iCs/>
        </w:rPr>
      </w:pPr>
    </w:p>
    <w:p w14:paraId="5A185519" w14:textId="2DB4F517" w:rsidR="00D37E1B" w:rsidRPr="005C7C4A" w:rsidRDefault="00D37E1B" w:rsidP="00D37E1B">
      <w:pPr>
        <w:tabs>
          <w:tab w:val="left" w:pos="2520"/>
        </w:tabs>
        <w:ind w:left="-360"/>
      </w:pPr>
      <w:r w:rsidRPr="005C7C4A">
        <w:rPr>
          <w:rFonts w:ascii="Times" w:hAnsi="Times" w:cs="Times"/>
          <w:i/>
          <w:iCs/>
        </w:rPr>
        <w:t>Federal Preemption in Tobacco Control: New World, New Challenges</w:t>
      </w:r>
      <w:r w:rsidRPr="005C7C4A">
        <w:rPr>
          <w:rFonts w:ascii="Times" w:hAnsi="Times" w:cs="Times"/>
          <w:iCs/>
        </w:rPr>
        <w:t>, Tobacco Control Legal Consortium (national webinar) (August 13, 2013)</w:t>
      </w:r>
      <w:r w:rsidRPr="005C7C4A">
        <w:rPr>
          <w:rFonts w:ascii="Times" w:hAnsi="Times" w:cs="Times"/>
          <w:i/>
          <w:iCs/>
          <w:sz w:val="32"/>
          <w:szCs w:val="32"/>
        </w:rPr>
        <w:tab/>
      </w:r>
    </w:p>
    <w:p w14:paraId="261EDD5B" w14:textId="77777777" w:rsidR="00D37E1B" w:rsidRPr="005C7C4A" w:rsidRDefault="00D37E1B" w:rsidP="00D37E1B">
      <w:pPr>
        <w:tabs>
          <w:tab w:val="left" w:pos="2520"/>
        </w:tabs>
        <w:ind w:left="-360"/>
        <w:rPr>
          <w:b/>
          <w:u w:val="single"/>
        </w:rPr>
      </w:pPr>
    </w:p>
    <w:p w14:paraId="0BB16831" w14:textId="7B7DA290" w:rsidR="009D6472" w:rsidRPr="005C7C4A" w:rsidRDefault="00D37E1B" w:rsidP="009D6472">
      <w:pPr>
        <w:tabs>
          <w:tab w:val="left" w:pos="2520"/>
        </w:tabs>
        <w:ind w:left="-360"/>
        <w:rPr>
          <w:rFonts w:ascii="Times" w:hAnsi="Times" w:cs="Times"/>
          <w:iCs/>
        </w:rPr>
      </w:pPr>
      <w:r w:rsidRPr="005C7C4A">
        <w:rPr>
          <w:rFonts w:ascii="Times" w:hAnsi="Times" w:cs="Times"/>
          <w:i/>
          <w:iCs/>
        </w:rPr>
        <w:t>Teaching Tobacco Regulatory Science</w:t>
      </w:r>
      <w:r w:rsidRPr="005C7C4A">
        <w:rPr>
          <w:rFonts w:ascii="Times" w:hAnsi="Times" w:cs="Times"/>
          <w:iCs/>
        </w:rPr>
        <w:t>, NIH Tobacco Regulatory Science Conference (Bethesda, MD, April 29, 2014)</w:t>
      </w:r>
    </w:p>
    <w:p w14:paraId="3E46DC11" w14:textId="77777777" w:rsidR="009100F1" w:rsidRPr="005C7C4A" w:rsidRDefault="009100F1" w:rsidP="009D6472">
      <w:pPr>
        <w:tabs>
          <w:tab w:val="left" w:pos="2520"/>
        </w:tabs>
        <w:ind w:left="-360"/>
        <w:rPr>
          <w:rFonts w:ascii="Times" w:hAnsi="Times" w:cs="Times"/>
          <w:iCs/>
        </w:rPr>
      </w:pPr>
    </w:p>
    <w:p w14:paraId="2FF6D2C1" w14:textId="39A7F563" w:rsidR="009D6472" w:rsidRPr="005C7C4A" w:rsidRDefault="009D6472" w:rsidP="009D6472">
      <w:pPr>
        <w:tabs>
          <w:tab w:val="left" w:pos="2520"/>
        </w:tabs>
        <w:ind w:left="-360"/>
      </w:pPr>
      <w:r w:rsidRPr="005C7C4A">
        <w:rPr>
          <w:rFonts w:ascii="Times" w:hAnsi="Times" w:cs="Times"/>
          <w:i/>
          <w:iCs/>
        </w:rPr>
        <w:t>The Tobacco Control Act and the Deeming Regulations</w:t>
      </w:r>
      <w:r w:rsidRPr="005C7C4A">
        <w:rPr>
          <w:rFonts w:ascii="Times" w:hAnsi="Times" w:cs="Times"/>
          <w:iCs/>
        </w:rPr>
        <w:t>, University of North Carolina, Center for Regulatory Research on Tobacco Communication (Chapel Hill, NC, May 5, 2014)</w:t>
      </w:r>
    </w:p>
    <w:p w14:paraId="17892AD8" w14:textId="77777777" w:rsidR="009D6472" w:rsidRPr="005C7C4A" w:rsidRDefault="009D6472" w:rsidP="009D6472">
      <w:pPr>
        <w:tabs>
          <w:tab w:val="left" w:pos="2520"/>
        </w:tabs>
        <w:ind w:left="-360"/>
        <w:rPr>
          <w:rFonts w:ascii="Times" w:hAnsi="Times" w:cs="Times"/>
          <w:i/>
          <w:iCs/>
        </w:rPr>
      </w:pPr>
    </w:p>
    <w:p w14:paraId="46BB6DA5" w14:textId="52761825" w:rsidR="009D6472" w:rsidRPr="005C7C4A" w:rsidRDefault="009D6472" w:rsidP="009D6472">
      <w:pPr>
        <w:tabs>
          <w:tab w:val="left" w:pos="2520"/>
        </w:tabs>
        <w:ind w:left="-360"/>
        <w:rPr>
          <w:rFonts w:ascii="Times" w:hAnsi="Times" w:cs="Times"/>
          <w:iCs/>
        </w:rPr>
      </w:pPr>
      <w:r w:rsidRPr="005C7C4A">
        <w:rPr>
          <w:rFonts w:ascii="Times" w:hAnsi="Times" w:cs="Times"/>
          <w:i/>
          <w:iCs/>
        </w:rPr>
        <w:t>Eyes on the Prize: Acting Boldly to End Smoking</w:t>
      </w:r>
      <w:r w:rsidRPr="005C7C4A">
        <w:rPr>
          <w:rFonts w:ascii="Times" w:hAnsi="Times" w:cs="Times"/>
          <w:iCs/>
        </w:rPr>
        <w:t>, Tobacco Control Legal Consortium Conference (St. Paul, MN, Sept. 3-4, 2014) (conference facilitator)</w:t>
      </w:r>
      <w:r w:rsidRPr="005C7C4A">
        <w:rPr>
          <w:rFonts w:ascii="Times" w:hAnsi="Times" w:cs="Times"/>
          <w:i/>
          <w:iCs/>
          <w:sz w:val="32"/>
          <w:szCs w:val="32"/>
        </w:rPr>
        <w:t xml:space="preserve">  </w:t>
      </w:r>
    </w:p>
    <w:p w14:paraId="47E44503" w14:textId="77777777" w:rsidR="00D37E1B" w:rsidRPr="005C7C4A" w:rsidRDefault="00D37E1B" w:rsidP="00D37E1B">
      <w:pPr>
        <w:tabs>
          <w:tab w:val="left" w:pos="2520"/>
        </w:tabs>
        <w:ind w:left="-360"/>
        <w:rPr>
          <w:b/>
          <w:u w:val="single"/>
        </w:rPr>
      </w:pPr>
    </w:p>
    <w:p w14:paraId="5CC5A82B" w14:textId="77777777" w:rsidR="009D6472" w:rsidRPr="005C7C4A" w:rsidRDefault="009D6472" w:rsidP="009D6472">
      <w:pPr>
        <w:tabs>
          <w:tab w:val="left" w:pos="2520"/>
        </w:tabs>
        <w:ind w:left="-360"/>
        <w:rPr>
          <w:rFonts w:ascii="Times" w:hAnsi="Times" w:cs="Times"/>
          <w:iCs/>
        </w:rPr>
      </w:pPr>
      <w:r w:rsidRPr="005C7C4A">
        <w:rPr>
          <w:rFonts w:ascii="Times" w:hAnsi="Times" w:cs="Times"/>
          <w:i/>
          <w:iCs/>
        </w:rPr>
        <w:t>The Tobacco Control Act and the Authority of the FDA: How Science Informs Policy</w:t>
      </w:r>
      <w:r w:rsidRPr="005C7C4A">
        <w:rPr>
          <w:rFonts w:ascii="Times" w:hAnsi="Times" w:cs="Times"/>
          <w:iCs/>
        </w:rPr>
        <w:t>, Yale Tobacco Center of Regulatory Science (New Haven, CT, Sept. 22, 2014)</w:t>
      </w:r>
    </w:p>
    <w:p w14:paraId="6AF741FA" w14:textId="77777777" w:rsidR="009D6472" w:rsidRPr="005C7C4A" w:rsidRDefault="009D6472" w:rsidP="009D6472">
      <w:pPr>
        <w:tabs>
          <w:tab w:val="left" w:pos="2520"/>
        </w:tabs>
        <w:ind w:left="-360"/>
        <w:rPr>
          <w:rFonts w:ascii="Times" w:hAnsi="Times" w:cs="Times"/>
          <w:i/>
          <w:iCs/>
        </w:rPr>
      </w:pPr>
    </w:p>
    <w:p w14:paraId="49DEA067" w14:textId="2AAAFBD3" w:rsidR="009D6472" w:rsidRPr="005C7C4A" w:rsidRDefault="009D6472" w:rsidP="009D6472">
      <w:pPr>
        <w:tabs>
          <w:tab w:val="left" w:pos="2520"/>
        </w:tabs>
        <w:ind w:left="-360"/>
        <w:rPr>
          <w:rFonts w:ascii="Times" w:hAnsi="Times" w:cs="Times"/>
          <w:iCs/>
        </w:rPr>
      </w:pPr>
      <w:r w:rsidRPr="005C7C4A">
        <w:rPr>
          <w:rFonts w:ascii="Times" w:hAnsi="Times" w:cs="Times"/>
          <w:i/>
          <w:iCs/>
        </w:rPr>
        <w:t>Connecting Science to Law: Understanding the Policymaking Process</w:t>
      </w:r>
      <w:r w:rsidRPr="005C7C4A">
        <w:rPr>
          <w:rFonts w:ascii="Times" w:hAnsi="Times" w:cs="Times"/>
          <w:iCs/>
        </w:rPr>
        <w:t>, AACR Science of Cancer Health Disparities Conference (San Antonio, TX, Nov. 9, 2014)</w:t>
      </w:r>
    </w:p>
    <w:p w14:paraId="4D941C42" w14:textId="77777777" w:rsidR="009D6472" w:rsidRPr="005C7C4A" w:rsidRDefault="009D6472" w:rsidP="00D37E1B">
      <w:pPr>
        <w:tabs>
          <w:tab w:val="left" w:pos="2520"/>
        </w:tabs>
        <w:ind w:left="-360"/>
        <w:rPr>
          <w:b/>
          <w:u w:val="single"/>
        </w:rPr>
      </w:pPr>
    </w:p>
    <w:p w14:paraId="48A8D7DA" w14:textId="77777777" w:rsidR="009D6472" w:rsidRPr="005C7C4A" w:rsidRDefault="00D37E1B" w:rsidP="009D6472">
      <w:pPr>
        <w:tabs>
          <w:tab w:val="left" w:pos="2520"/>
        </w:tabs>
        <w:ind w:left="-360"/>
        <w:rPr>
          <w:rFonts w:ascii="Times" w:hAnsi="Times" w:cs="Times"/>
          <w:iCs/>
        </w:rPr>
      </w:pPr>
      <w:r w:rsidRPr="005C7C4A">
        <w:rPr>
          <w:rFonts w:ascii="Times" w:hAnsi="Times" w:cs="Times"/>
          <w:i/>
          <w:iCs/>
        </w:rPr>
        <w:t>The Tobacco Control Act and the FDA's Tobacco Regulation: How Science Informs Policy</w:t>
      </w:r>
      <w:r w:rsidRPr="005C7C4A">
        <w:rPr>
          <w:rFonts w:ascii="Times" w:hAnsi="Times" w:cs="Times"/>
          <w:iCs/>
        </w:rPr>
        <w:t>, Georgia State University Tobacco Center of Regulatory Science (Atlanta, GA, Feb. 5, 2015)</w:t>
      </w:r>
    </w:p>
    <w:p w14:paraId="5BC11EF0" w14:textId="77777777" w:rsidR="009D6472" w:rsidRPr="005C7C4A" w:rsidRDefault="009D6472" w:rsidP="009D6472">
      <w:pPr>
        <w:tabs>
          <w:tab w:val="left" w:pos="2520"/>
        </w:tabs>
        <w:ind w:left="-360"/>
        <w:rPr>
          <w:rFonts w:ascii="Times" w:hAnsi="Times" w:cs="Times"/>
          <w:i/>
        </w:rPr>
      </w:pPr>
    </w:p>
    <w:p w14:paraId="02B58826" w14:textId="106DB4E3" w:rsidR="009D6472" w:rsidRPr="005C7C4A" w:rsidRDefault="009D6472" w:rsidP="009D6472">
      <w:pPr>
        <w:tabs>
          <w:tab w:val="left" w:pos="2520"/>
        </w:tabs>
        <w:ind w:left="-360"/>
        <w:rPr>
          <w:rFonts w:ascii="Times" w:hAnsi="Times" w:cs="Times"/>
          <w:iCs/>
        </w:rPr>
      </w:pPr>
      <w:r w:rsidRPr="005C7C4A">
        <w:rPr>
          <w:rFonts w:ascii="Times" w:hAnsi="Times" w:cs="Times"/>
          <w:i/>
        </w:rPr>
        <w:t>Manipulation, Autonomy, and the First Amendment</w:t>
      </w:r>
      <w:r w:rsidRPr="005C7C4A">
        <w:rPr>
          <w:rFonts w:ascii="Times" w:hAnsi="Times" w:cs="Times"/>
        </w:rPr>
        <w:t>, Georgia State University College of Law, Center for Law, Health &amp; Society (Atlanta, GA, Feb. 5, 2015)</w:t>
      </w:r>
    </w:p>
    <w:p w14:paraId="545CDA16" w14:textId="77777777" w:rsidR="00D37E1B" w:rsidRPr="005C7C4A" w:rsidRDefault="00D37E1B" w:rsidP="00D37E1B">
      <w:pPr>
        <w:tabs>
          <w:tab w:val="left" w:pos="2520"/>
        </w:tabs>
        <w:ind w:left="-360"/>
        <w:rPr>
          <w:rFonts w:ascii="Times" w:hAnsi="Times" w:cs="Times"/>
          <w:i/>
          <w:iCs/>
        </w:rPr>
      </w:pPr>
    </w:p>
    <w:p w14:paraId="4207C2B5" w14:textId="564E0F65" w:rsidR="009D6472" w:rsidRPr="005C7C4A" w:rsidRDefault="00D37E1B" w:rsidP="009D6472">
      <w:pPr>
        <w:tabs>
          <w:tab w:val="left" w:pos="2520"/>
        </w:tabs>
        <w:ind w:left="-360"/>
        <w:rPr>
          <w:rFonts w:ascii="Times" w:hAnsi="Times" w:cs="Times"/>
          <w:iCs/>
        </w:rPr>
      </w:pPr>
      <w:r w:rsidRPr="005C7C4A">
        <w:rPr>
          <w:rFonts w:ascii="Times" w:hAnsi="Times" w:cs="Times"/>
          <w:i/>
          <w:iCs/>
        </w:rPr>
        <w:t>The First Amendment and the Regulation of E-Cigarette Advertising</w:t>
      </w:r>
      <w:r w:rsidRPr="005C7C4A">
        <w:rPr>
          <w:rFonts w:ascii="Times" w:hAnsi="Times" w:cs="Times"/>
          <w:iCs/>
        </w:rPr>
        <w:t>, Centers for Disease Control and Prevention, Public Health Law Program (Atlanta, GA, Feb. 6, 2015)</w:t>
      </w:r>
    </w:p>
    <w:p w14:paraId="35526E43" w14:textId="77777777" w:rsidR="00E3436B" w:rsidRPr="005C7C4A" w:rsidRDefault="00E3436B" w:rsidP="004750F7">
      <w:pPr>
        <w:tabs>
          <w:tab w:val="left" w:pos="2520"/>
        </w:tabs>
        <w:ind w:left="-360"/>
        <w:rPr>
          <w:rFonts w:ascii="Times" w:hAnsi="Times" w:cs="Times"/>
          <w:i/>
          <w:iCs/>
        </w:rPr>
      </w:pPr>
    </w:p>
    <w:p w14:paraId="18681DA2" w14:textId="23F3D0CF" w:rsidR="00D37E1B" w:rsidRPr="005C7C4A" w:rsidRDefault="00D37E1B" w:rsidP="004750F7">
      <w:pPr>
        <w:tabs>
          <w:tab w:val="left" w:pos="2520"/>
        </w:tabs>
        <w:ind w:left="-360"/>
        <w:rPr>
          <w:rFonts w:ascii="Times" w:hAnsi="Times" w:cs="Times"/>
          <w:iCs/>
        </w:rPr>
      </w:pPr>
      <w:r w:rsidRPr="005C7C4A">
        <w:rPr>
          <w:rFonts w:ascii="Times" w:hAnsi="Times" w:cs="Times"/>
          <w:i/>
          <w:iCs/>
        </w:rPr>
        <w:t>A View from the Intersection of Theory, Research, and Practice</w:t>
      </w:r>
      <w:r w:rsidRPr="005C7C4A">
        <w:rPr>
          <w:rFonts w:ascii="Times" w:hAnsi="Times" w:cs="Times"/>
          <w:iCs/>
        </w:rPr>
        <w:t>, FDA Center for Tobacco Products (Silver Spring, MD, May 18, 2015)</w:t>
      </w:r>
    </w:p>
    <w:p w14:paraId="24C66270" w14:textId="77777777" w:rsidR="00D37E1B" w:rsidRPr="005C7C4A" w:rsidRDefault="00D37E1B" w:rsidP="00D37E1B">
      <w:pPr>
        <w:tabs>
          <w:tab w:val="left" w:pos="2520"/>
        </w:tabs>
        <w:ind w:left="-360"/>
        <w:rPr>
          <w:rFonts w:ascii="Times" w:hAnsi="Times" w:cs="Times"/>
          <w:i/>
          <w:iCs/>
        </w:rPr>
      </w:pPr>
    </w:p>
    <w:p w14:paraId="6B2B3697" w14:textId="77777777" w:rsidR="00D37E1B" w:rsidRPr="005C7C4A" w:rsidRDefault="00D37E1B" w:rsidP="00D37E1B">
      <w:pPr>
        <w:tabs>
          <w:tab w:val="left" w:pos="2520"/>
        </w:tabs>
        <w:ind w:left="-360"/>
        <w:rPr>
          <w:rFonts w:ascii="Times" w:hAnsi="Times" w:cs="Times"/>
          <w:iCs/>
        </w:rPr>
      </w:pPr>
      <w:r w:rsidRPr="005C7C4A">
        <w:rPr>
          <w:rFonts w:ascii="Times" w:hAnsi="Times" w:cs="Times"/>
          <w:i/>
          <w:iCs/>
        </w:rPr>
        <w:t>Eyes on the Prize: Acting Boldly to End Smoking</w:t>
      </w:r>
      <w:r w:rsidRPr="005C7C4A">
        <w:rPr>
          <w:rFonts w:ascii="Times" w:hAnsi="Times" w:cs="Times"/>
          <w:iCs/>
        </w:rPr>
        <w:t>, Tobacco Control Legal Consortium Conference (St. Paul, MN, Sept. 29-30, 2015) (conference facilitator)</w:t>
      </w:r>
      <w:r w:rsidRPr="005C7C4A">
        <w:rPr>
          <w:rFonts w:ascii="Times" w:hAnsi="Times" w:cs="Times"/>
          <w:i/>
          <w:iCs/>
          <w:sz w:val="32"/>
          <w:szCs w:val="32"/>
        </w:rPr>
        <w:t xml:space="preserve"> </w:t>
      </w:r>
    </w:p>
    <w:p w14:paraId="11D82C11" w14:textId="77777777" w:rsidR="00D37E1B" w:rsidRPr="005C7C4A" w:rsidRDefault="00D37E1B" w:rsidP="00D37E1B">
      <w:pPr>
        <w:tabs>
          <w:tab w:val="left" w:pos="2520"/>
        </w:tabs>
        <w:ind w:left="-360"/>
        <w:rPr>
          <w:rFonts w:ascii="Times" w:hAnsi="Times" w:cs="Times"/>
          <w:i/>
          <w:iCs/>
        </w:rPr>
      </w:pPr>
    </w:p>
    <w:p w14:paraId="53D40D1C" w14:textId="77777777" w:rsidR="009D6472" w:rsidRPr="005C7C4A" w:rsidRDefault="00D37E1B" w:rsidP="009D6472">
      <w:pPr>
        <w:tabs>
          <w:tab w:val="left" w:pos="2520"/>
        </w:tabs>
        <w:ind w:left="-360"/>
        <w:rPr>
          <w:rFonts w:ascii="Times" w:hAnsi="Times" w:cs="Times"/>
          <w:iCs/>
        </w:rPr>
      </w:pPr>
      <w:r w:rsidRPr="005C7C4A">
        <w:rPr>
          <w:rFonts w:ascii="Times" w:hAnsi="Times" w:cs="Times"/>
          <w:i/>
          <w:iCs/>
        </w:rPr>
        <w:t>Combining Accreditation and Education: An Interdisciplinary Public Health Law Course</w:t>
      </w:r>
      <w:r w:rsidRPr="005C7C4A">
        <w:rPr>
          <w:rFonts w:ascii="Times" w:hAnsi="Times" w:cs="Times"/>
          <w:iCs/>
        </w:rPr>
        <w:t>, Indiana Health Law Review Symposium (Indianapolis, IN, Oct. 16, 2015)</w:t>
      </w:r>
    </w:p>
    <w:p w14:paraId="0A997034" w14:textId="77777777" w:rsidR="009D6472" w:rsidRPr="005C7C4A" w:rsidRDefault="009D6472" w:rsidP="009D6472">
      <w:pPr>
        <w:tabs>
          <w:tab w:val="left" w:pos="2520"/>
        </w:tabs>
        <w:ind w:left="-360"/>
        <w:rPr>
          <w:rFonts w:ascii="Times" w:hAnsi="Times" w:cs="Arial"/>
          <w:i/>
        </w:rPr>
      </w:pPr>
    </w:p>
    <w:p w14:paraId="1E704361" w14:textId="3B723C87" w:rsidR="009D6472" w:rsidRPr="005C7C4A" w:rsidRDefault="009D6472" w:rsidP="009D6472">
      <w:pPr>
        <w:tabs>
          <w:tab w:val="left" w:pos="2520"/>
        </w:tabs>
        <w:ind w:left="-360"/>
        <w:rPr>
          <w:rFonts w:ascii="Times" w:hAnsi="Times" w:cs="Times"/>
          <w:iCs/>
        </w:rPr>
      </w:pPr>
      <w:r w:rsidRPr="005C7C4A">
        <w:rPr>
          <w:rFonts w:ascii="Times" w:hAnsi="Times" w:cs="Arial"/>
          <w:i/>
        </w:rPr>
        <w:t>The Tobacco Control Act and the FDA’s Tobacco Regulation: How Science Informs Policy,</w:t>
      </w:r>
      <w:r w:rsidRPr="005C7C4A">
        <w:rPr>
          <w:rFonts w:ascii="Times" w:hAnsi="Times" w:cs="Arial"/>
        </w:rPr>
        <w:t xml:space="preserve"> American Heart Association Tobacco Regulation and Addiction Center (multi-site webinar) (Oct. 23, 2015)</w:t>
      </w:r>
    </w:p>
    <w:p w14:paraId="4124FCBA" w14:textId="77777777" w:rsidR="00D37E1B" w:rsidRPr="005C7C4A" w:rsidRDefault="00D37E1B" w:rsidP="009D6472">
      <w:pPr>
        <w:tabs>
          <w:tab w:val="left" w:pos="2520"/>
        </w:tabs>
        <w:rPr>
          <w:rFonts w:ascii="Times" w:hAnsi="Times" w:cs="Times"/>
          <w:i/>
          <w:iCs/>
        </w:rPr>
      </w:pPr>
    </w:p>
    <w:p w14:paraId="6974B0C4" w14:textId="763B2A1B" w:rsidR="009D6472" w:rsidRPr="005C7C4A" w:rsidRDefault="00DD2947" w:rsidP="009D6472">
      <w:pPr>
        <w:tabs>
          <w:tab w:val="left" w:pos="2520"/>
        </w:tabs>
        <w:ind w:left="-360"/>
        <w:rPr>
          <w:rFonts w:ascii="Times" w:hAnsi="Times" w:cs="Times"/>
          <w:iCs/>
        </w:rPr>
      </w:pPr>
      <w:r w:rsidRPr="005C7C4A">
        <w:rPr>
          <w:rFonts w:ascii="Times" w:hAnsi="Times" w:cs="Times"/>
          <w:i/>
          <w:iCs/>
        </w:rPr>
        <w:t>Federal Tobacco Litigation</w:t>
      </w:r>
      <w:r w:rsidRPr="005C7C4A">
        <w:rPr>
          <w:rFonts w:ascii="Times" w:hAnsi="Times" w:cs="Times"/>
          <w:iCs/>
        </w:rPr>
        <w:t>, Food &amp; Drug Law Institute FDA Tobacco Regulation Conference (Washington, DC, Oct. 27, 2015)</w:t>
      </w:r>
    </w:p>
    <w:p w14:paraId="234A0128" w14:textId="77777777" w:rsidR="00D37E1B" w:rsidRPr="005C7C4A" w:rsidRDefault="00D37E1B" w:rsidP="00D37E1B">
      <w:pPr>
        <w:tabs>
          <w:tab w:val="left" w:pos="2520"/>
        </w:tabs>
        <w:ind w:left="-360"/>
        <w:rPr>
          <w:rFonts w:ascii="Times" w:hAnsi="Times" w:cs="Times"/>
          <w:i/>
          <w:iCs/>
        </w:rPr>
      </w:pPr>
    </w:p>
    <w:p w14:paraId="1C06B566" w14:textId="51A4331F" w:rsidR="00D37E1B" w:rsidRPr="005C7C4A" w:rsidRDefault="00D37E1B" w:rsidP="00D37E1B">
      <w:pPr>
        <w:tabs>
          <w:tab w:val="left" w:pos="2520"/>
        </w:tabs>
        <w:ind w:left="-360"/>
        <w:rPr>
          <w:rFonts w:ascii="Times" w:hAnsi="Times" w:cs="Times"/>
          <w:iCs/>
        </w:rPr>
      </w:pPr>
      <w:r w:rsidRPr="005C7C4A">
        <w:rPr>
          <w:rFonts w:ascii="Times" w:hAnsi="Times" w:cs="Times"/>
          <w:i/>
          <w:iCs/>
        </w:rPr>
        <w:t>Participating in Regulatory Science: Submitting Public Comments to the FDA</w:t>
      </w:r>
      <w:r w:rsidRPr="005C7C4A">
        <w:rPr>
          <w:rFonts w:ascii="Times" w:hAnsi="Times" w:cs="Times"/>
          <w:iCs/>
        </w:rPr>
        <w:t>, Tobacco Centers of Regulatory Science (national webinar) (Feb. 10, 2016)</w:t>
      </w:r>
    </w:p>
    <w:p w14:paraId="649E735B" w14:textId="77777777" w:rsidR="00D37E1B" w:rsidRPr="005C7C4A" w:rsidRDefault="00D37E1B" w:rsidP="00D37E1B">
      <w:pPr>
        <w:tabs>
          <w:tab w:val="left" w:pos="2520"/>
        </w:tabs>
        <w:ind w:left="-360"/>
        <w:rPr>
          <w:rFonts w:ascii="Times" w:hAnsi="Times" w:cs="Times"/>
          <w:i/>
          <w:iCs/>
        </w:rPr>
      </w:pPr>
    </w:p>
    <w:p w14:paraId="2DBC47F2" w14:textId="6BFF740E" w:rsidR="00D37E1B" w:rsidRPr="005C7C4A" w:rsidRDefault="00DD2947" w:rsidP="00D37E1B">
      <w:pPr>
        <w:tabs>
          <w:tab w:val="left" w:pos="2520"/>
        </w:tabs>
        <w:ind w:left="-360"/>
        <w:rPr>
          <w:rFonts w:ascii="Times" w:hAnsi="Times" w:cs="Times"/>
          <w:iCs/>
        </w:rPr>
      </w:pPr>
      <w:r w:rsidRPr="005C7C4A">
        <w:rPr>
          <w:rFonts w:ascii="Times" w:hAnsi="Times" w:cs="Times"/>
          <w:i/>
          <w:iCs/>
        </w:rPr>
        <w:t>Tobacco 21 Enforcement</w:t>
      </w:r>
      <w:r w:rsidRPr="005C7C4A">
        <w:rPr>
          <w:rFonts w:ascii="Times" w:hAnsi="Times" w:cs="Times"/>
          <w:iCs/>
        </w:rPr>
        <w:t>, Using Science and Law to Advance Tobacco Retail Policy</w:t>
      </w:r>
      <w:r w:rsidRPr="005C7C4A">
        <w:rPr>
          <w:rFonts w:ascii="Times" w:hAnsi="Times" w:cs="Times"/>
          <w:i/>
          <w:iCs/>
        </w:rPr>
        <w:t xml:space="preserve"> </w:t>
      </w:r>
      <w:r w:rsidRPr="005C7C4A">
        <w:rPr>
          <w:rFonts w:ascii="Times" w:hAnsi="Times" w:cs="Times"/>
          <w:iCs/>
        </w:rPr>
        <w:t>(St. Louis, MO, May 24, 2016)</w:t>
      </w:r>
    </w:p>
    <w:p w14:paraId="4F3205C7" w14:textId="77777777" w:rsidR="00302E7C" w:rsidRPr="005C7C4A" w:rsidRDefault="00302E7C" w:rsidP="00D37E1B">
      <w:pPr>
        <w:tabs>
          <w:tab w:val="left" w:pos="2520"/>
        </w:tabs>
        <w:ind w:left="-360"/>
        <w:rPr>
          <w:rFonts w:ascii="Times" w:hAnsi="Times" w:cs="Times"/>
          <w:iCs/>
        </w:rPr>
      </w:pPr>
    </w:p>
    <w:p w14:paraId="4D147D22" w14:textId="1A9D9183" w:rsidR="00302E7C" w:rsidRPr="005C7C4A" w:rsidRDefault="00302E7C" w:rsidP="00D37E1B">
      <w:pPr>
        <w:tabs>
          <w:tab w:val="left" w:pos="2520"/>
        </w:tabs>
        <w:ind w:left="-360"/>
        <w:rPr>
          <w:rFonts w:ascii="Times" w:hAnsi="Times" w:cs="Times"/>
          <w:iCs/>
        </w:rPr>
      </w:pPr>
      <w:r w:rsidRPr="005C7C4A">
        <w:rPr>
          <w:rFonts w:ascii="Times" w:hAnsi="Times" w:cs="Times"/>
          <w:i/>
          <w:iCs/>
        </w:rPr>
        <w:t>Risk Assessment for Tobacco Regulation</w:t>
      </w:r>
      <w:r w:rsidRPr="005C7C4A">
        <w:rPr>
          <w:rFonts w:ascii="Times" w:hAnsi="Times" w:cs="Times"/>
          <w:iCs/>
        </w:rPr>
        <w:t xml:space="preserve">, </w:t>
      </w:r>
      <w:r w:rsidR="005B7252" w:rsidRPr="005C7C4A">
        <w:rPr>
          <w:rFonts w:ascii="Times" w:hAnsi="Times" w:cs="Times"/>
          <w:iCs/>
        </w:rPr>
        <w:t>UCSF</w:t>
      </w:r>
      <w:r w:rsidRPr="005C7C4A">
        <w:rPr>
          <w:rFonts w:ascii="Times" w:hAnsi="Times" w:cs="Times"/>
          <w:iCs/>
        </w:rPr>
        <w:t xml:space="preserve"> Center for Tobacco Control Research and Education (San Francisco, CA, Oct. 17, 2016)</w:t>
      </w:r>
    </w:p>
    <w:p w14:paraId="31A72576" w14:textId="77777777" w:rsidR="00302E7C" w:rsidRPr="005C7C4A" w:rsidRDefault="00302E7C" w:rsidP="00D37E1B">
      <w:pPr>
        <w:tabs>
          <w:tab w:val="left" w:pos="2520"/>
        </w:tabs>
        <w:ind w:left="-360"/>
        <w:rPr>
          <w:rFonts w:ascii="Times" w:hAnsi="Times" w:cs="Times"/>
          <w:iCs/>
        </w:rPr>
      </w:pPr>
    </w:p>
    <w:p w14:paraId="769B58DC" w14:textId="59648151" w:rsidR="00302E7C" w:rsidRPr="005C7C4A" w:rsidRDefault="00302E7C" w:rsidP="00D37E1B">
      <w:pPr>
        <w:tabs>
          <w:tab w:val="left" w:pos="2520"/>
        </w:tabs>
        <w:ind w:left="-360"/>
        <w:rPr>
          <w:rFonts w:ascii="Times" w:hAnsi="Times" w:cs="Times"/>
          <w:iCs/>
        </w:rPr>
      </w:pPr>
      <w:r w:rsidRPr="005C7C4A">
        <w:rPr>
          <w:rFonts w:ascii="Times" w:hAnsi="Times" w:cs="Times"/>
          <w:i/>
          <w:iCs/>
        </w:rPr>
        <w:t>Risk Assessment for Tobacco Regulation</w:t>
      </w:r>
      <w:r w:rsidRPr="005C7C4A">
        <w:rPr>
          <w:rFonts w:ascii="Times" w:hAnsi="Times" w:cs="Times"/>
          <w:iCs/>
        </w:rPr>
        <w:t xml:space="preserve">, Stanford </w:t>
      </w:r>
      <w:r w:rsidR="005B7252" w:rsidRPr="005C7C4A">
        <w:rPr>
          <w:rFonts w:ascii="Times" w:hAnsi="Times" w:cs="Times"/>
          <w:iCs/>
        </w:rPr>
        <w:t xml:space="preserve">University School of Medicine, </w:t>
      </w:r>
      <w:r w:rsidRPr="005C7C4A">
        <w:rPr>
          <w:rFonts w:ascii="Times" w:hAnsi="Times" w:cs="Times"/>
          <w:iCs/>
        </w:rPr>
        <w:t>Prevention Research Center/General Medicine Division Seminar Series</w:t>
      </w:r>
      <w:r w:rsidR="005B7252" w:rsidRPr="005C7C4A">
        <w:rPr>
          <w:rFonts w:ascii="Times" w:hAnsi="Times" w:cs="Times"/>
          <w:i/>
          <w:iCs/>
        </w:rPr>
        <w:t xml:space="preserve"> </w:t>
      </w:r>
      <w:r w:rsidR="005B7252" w:rsidRPr="005C7C4A">
        <w:rPr>
          <w:rFonts w:ascii="Times" w:hAnsi="Times" w:cs="Times"/>
          <w:iCs/>
        </w:rPr>
        <w:t>(Stanford, CA, Oct. 20, 2016)</w:t>
      </w:r>
    </w:p>
    <w:p w14:paraId="2DBC851D" w14:textId="77777777" w:rsidR="005F6FC0" w:rsidRPr="005C7C4A" w:rsidRDefault="005F6FC0" w:rsidP="00D37E1B">
      <w:pPr>
        <w:tabs>
          <w:tab w:val="left" w:pos="2520"/>
        </w:tabs>
        <w:ind w:left="-360"/>
        <w:rPr>
          <w:rFonts w:ascii="Times" w:hAnsi="Times" w:cs="Times"/>
          <w:iCs/>
        </w:rPr>
      </w:pPr>
    </w:p>
    <w:p w14:paraId="344B8360" w14:textId="54C163CC" w:rsidR="005F6FC0" w:rsidRPr="005C7C4A" w:rsidRDefault="005F6FC0" w:rsidP="005F6FC0">
      <w:pPr>
        <w:tabs>
          <w:tab w:val="left" w:pos="2520"/>
        </w:tabs>
        <w:ind w:left="-360"/>
        <w:rPr>
          <w:rFonts w:ascii="Times" w:hAnsi="Times" w:cs="Times"/>
          <w:i/>
          <w:iCs/>
          <w:sz w:val="32"/>
          <w:szCs w:val="32"/>
        </w:rPr>
      </w:pPr>
      <w:r w:rsidRPr="005C7C4A">
        <w:rPr>
          <w:rFonts w:ascii="Times" w:hAnsi="Times" w:cs="Times"/>
          <w:i/>
          <w:iCs/>
        </w:rPr>
        <w:t>Eyes on the Prize: Acting Boldly to End Smoking</w:t>
      </w:r>
      <w:r w:rsidRPr="005C7C4A">
        <w:rPr>
          <w:rFonts w:ascii="Times" w:hAnsi="Times" w:cs="Times"/>
          <w:iCs/>
        </w:rPr>
        <w:t>, Tobacco Control Legal Consortium Conference (Austin, TX, March 21, 2017) (meeting facilitator)</w:t>
      </w:r>
      <w:r w:rsidRPr="005C7C4A">
        <w:rPr>
          <w:rFonts w:ascii="Times" w:hAnsi="Times" w:cs="Times"/>
          <w:i/>
          <w:iCs/>
          <w:sz w:val="32"/>
          <w:szCs w:val="32"/>
        </w:rPr>
        <w:t xml:space="preserve"> </w:t>
      </w:r>
    </w:p>
    <w:p w14:paraId="070536B7" w14:textId="77777777" w:rsidR="00322937" w:rsidRPr="005C7C4A" w:rsidRDefault="00322937" w:rsidP="005F6FC0">
      <w:pPr>
        <w:tabs>
          <w:tab w:val="left" w:pos="2520"/>
        </w:tabs>
        <w:ind w:left="-360"/>
        <w:rPr>
          <w:rFonts w:ascii="Times" w:hAnsi="Times" w:cs="Times"/>
          <w:i/>
          <w:iCs/>
        </w:rPr>
      </w:pPr>
    </w:p>
    <w:p w14:paraId="79F28686" w14:textId="286C086F" w:rsidR="000B46DE" w:rsidRPr="005C7C4A" w:rsidRDefault="00322937" w:rsidP="00322937">
      <w:pPr>
        <w:tabs>
          <w:tab w:val="left" w:pos="2520"/>
        </w:tabs>
        <w:ind w:left="-360"/>
        <w:rPr>
          <w:rFonts w:ascii="Times" w:hAnsi="Times" w:cs="Times"/>
          <w:iCs/>
        </w:rPr>
      </w:pPr>
      <w:r w:rsidRPr="005C7C4A">
        <w:rPr>
          <w:rFonts w:ascii="Times" w:hAnsi="Times" w:cs="Times"/>
          <w:i/>
          <w:iCs/>
        </w:rPr>
        <w:t>Policy Options for Addressing Thirdhand Smoke</w:t>
      </w:r>
      <w:r w:rsidRPr="005C7C4A">
        <w:rPr>
          <w:rFonts w:ascii="Times" w:hAnsi="Times" w:cs="Times"/>
          <w:iCs/>
        </w:rPr>
        <w:t>, University of Southern California, Department of Preventive Medicine (</w:t>
      </w:r>
      <w:r w:rsidR="00242009" w:rsidRPr="005C7C4A">
        <w:rPr>
          <w:rFonts w:ascii="Times" w:hAnsi="Times" w:cs="Times"/>
          <w:iCs/>
        </w:rPr>
        <w:t xml:space="preserve">Los Angeles, CA, </w:t>
      </w:r>
      <w:r w:rsidRPr="005C7C4A">
        <w:rPr>
          <w:rFonts w:ascii="Times" w:hAnsi="Times" w:cs="Times"/>
          <w:iCs/>
        </w:rPr>
        <w:t>May 31, 2017)</w:t>
      </w:r>
    </w:p>
    <w:p w14:paraId="368D0689" w14:textId="77777777" w:rsidR="00242009" w:rsidRPr="005C7C4A" w:rsidRDefault="00242009" w:rsidP="00322937">
      <w:pPr>
        <w:tabs>
          <w:tab w:val="left" w:pos="2520"/>
        </w:tabs>
        <w:ind w:left="-360"/>
        <w:rPr>
          <w:rFonts w:ascii="Times" w:hAnsi="Times" w:cs="Times"/>
          <w:iCs/>
        </w:rPr>
      </w:pPr>
    </w:p>
    <w:p w14:paraId="5B408F28" w14:textId="538C44D8" w:rsidR="00242009" w:rsidRPr="005C7C4A" w:rsidRDefault="00242009" w:rsidP="00322937">
      <w:pPr>
        <w:tabs>
          <w:tab w:val="left" w:pos="2520"/>
        </w:tabs>
        <w:ind w:left="-360"/>
        <w:rPr>
          <w:rFonts w:ascii="Times" w:hAnsi="Times" w:cs="Times"/>
          <w:iCs/>
        </w:rPr>
      </w:pPr>
      <w:r w:rsidRPr="005C7C4A">
        <w:rPr>
          <w:rFonts w:ascii="Times" w:hAnsi="Times" w:cs="Times"/>
          <w:i/>
          <w:iCs/>
        </w:rPr>
        <w:t>Fusing Science and Law: A Framework for Tobacco Regulation</w:t>
      </w:r>
      <w:r w:rsidRPr="005C7C4A">
        <w:rPr>
          <w:rFonts w:ascii="Times" w:hAnsi="Times" w:cs="Times"/>
          <w:iCs/>
        </w:rPr>
        <w:t>, Indiana University Fairbanks School of Public Health (Indianapolis, IN, Oct. 31, 2017)</w:t>
      </w:r>
    </w:p>
    <w:p w14:paraId="130E78C9" w14:textId="77777777" w:rsidR="00242009" w:rsidRPr="005C7C4A" w:rsidRDefault="00242009" w:rsidP="00322937">
      <w:pPr>
        <w:tabs>
          <w:tab w:val="left" w:pos="2520"/>
        </w:tabs>
        <w:ind w:left="-360"/>
        <w:rPr>
          <w:rFonts w:ascii="Times" w:hAnsi="Times" w:cs="Times"/>
          <w:iCs/>
        </w:rPr>
      </w:pPr>
    </w:p>
    <w:p w14:paraId="2D3C74D7" w14:textId="3AE725CE" w:rsidR="00242009" w:rsidRPr="005C7C4A" w:rsidRDefault="00242009" w:rsidP="00322937">
      <w:pPr>
        <w:tabs>
          <w:tab w:val="left" w:pos="2520"/>
        </w:tabs>
        <w:ind w:left="-360"/>
        <w:rPr>
          <w:rFonts w:ascii="Times" w:hAnsi="Times" w:cs="Times"/>
          <w:iCs/>
        </w:rPr>
      </w:pPr>
      <w:r w:rsidRPr="005C7C4A">
        <w:rPr>
          <w:rFonts w:ascii="Times" w:hAnsi="Times" w:cs="Times"/>
          <w:i/>
          <w:iCs/>
        </w:rPr>
        <w:t>Health Care in a Deregulatory Age</w:t>
      </w:r>
      <w:r w:rsidRPr="005C7C4A">
        <w:rPr>
          <w:rFonts w:ascii="Times" w:hAnsi="Times" w:cs="Times"/>
          <w:iCs/>
        </w:rPr>
        <w:t>, UC Hastings College of Law, “Deregulatory Frontiers” Conference (San Francisco, CA, Nov. 17, 2017)</w:t>
      </w:r>
    </w:p>
    <w:p w14:paraId="4739E6FD" w14:textId="77777777" w:rsidR="00242009" w:rsidRPr="005C7C4A" w:rsidRDefault="00242009" w:rsidP="00322937">
      <w:pPr>
        <w:tabs>
          <w:tab w:val="left" w:pos="2520"/>
        </w:tabs>
        <w:ind w:left="-360"/>
        <w:rPr>
          <w:rFonts w:ascii="Times" w:hAnsi="Times" w:cs="Times"/>
          <w:iCs/>
        </w:rPr>
      </w:pPr>
    </w:p>
    <w:p w14:paraId="09E3E0C2" w14:textId="24705BE8" w:rsidR="00735B7C" w:rsidRPr="005C7C4A" w:rsidRDefault="00242009" w:rsidP="00735B7C">
      <w:pPr>
        <w:tabs>
          <w:tab w:val="left" w:pos="2520"/>
        </w:tabs>
        <w:ind w:left="-360"/>
        <w:rPr>
          <w:rFonts w:ascii="Times" w:hAnsi="Times" w:cs="Times"/>
          <w:iCs/>
        </w:rPr>
      </w:pPr>
      <w:r w:rsidRPr="005C7C4A">
        <w:rPr>
          <w:rFonts w:ascii="Times" w:hAnsi="Times" w:cs="Times"/>
          <w:i/>
          <w:iCs/>
        </w:rPr>
        <w:t>Communicating with Policymakers</w:t>
      </w:r>
      <w:r w:rsidRPr="005C7C4A">
        <w:rPr>
          <w:rFonts w:ascii="Times" w:hAnsi="Times" w:cs="Times"/>
          <w:iCs/>
        </w:rPr>
        <w:t>, Society for Research on Nicotine and Tobacco, Policy Research Network (national webinar) (Dec. 10, 2017)</w:t>
      </w:r>
    </w:p>
    <w:p w14:paraId="2AD3FA8F" w14:textId="77777777" w:rsidR="00524591" w:rsidRPr="005C7C4A" w:rsidRDefault="00524591" w:rsidP="00322937">
      <w:pPr>
        <w:tabs>
          <w:tab w:val="left" w:pos="2520"/>
        </w:tabs>
        <w:ind w:left="-360"/>
        <w:rPr>
          <w:rFonts w:ascii="Times" w:hAnsi="Times" w:cs="Times"/>
          <w:iCs/>
        </w:rPr>
      </w:pPr>
    </w:p>
    <w:p w14:paraId="213FFC7E" w14:textId="2351608E" w:rsidR="00524591" w:rsidRPr="005C7C4A" w:rsidRDefault="00524591" w:rsidP="00524591">
      <w:pPr>
        <w:tabs>
          <w:tab w:val="left" w:pos="2520"/>
        </w:tabs>
        <w:ind w:left="-360"/>
        <w:rPr>
          <w:rFonts w:ascii="Times" w:hAnsi="Times" w:cs="Times"/>
          <w:iCs/>
        </w:rPr>
      </w:pPr>
      <w:r w:rsidRPr="005C7C4A">
        <w:rPr>
          <w:rFonts w:ascii="Times" w:hAnsi="Times" w:cs="Times"/>
          <w:i/>
        </w:rPr>
        <w:t>Is the End of Smoking in Sight?  Tobacco Control in the Trump Administration and Beyond</w:t>
      </w:r>
      <w:r w:rsidRPr="005C7C4A">
        <w:rPr>
          <w:rFonts w:ascii="Times" w:hAnsi="Times" w:cs="Times"/>
          <w:iCs/>
        </w:rPr>
        <w:t>, St. Louis University School of Law, Annual Health Law Symposium (St. Louis, MO, April 6, 2018)</w:t>
      </w:r>
    </w:p>
    <w:p w14:paraId="03F1FF2E" w14:textId="75D74825" w:rsidR="00735B7C" w:rsidRPr="005C7C4A" w:rsidRDefault="00735B7C" w:rsidP="00524591">
      <w:pPr>
        <w:tabs>
          <w:tab w:val="left" w:pos="2520"/>
        </w:tabs>
        <w:ind w:left="-360"/>
        <w:rPr>
          <w:rFonts w:ascii="Times" w:hAnsi="Times" w:cs="Times"/>
          <w:iCs/>
        </w:rPr>
      </w:pPr>
    </w:p>
    <w:p w14:paraId="5EF7BBBC" w14:textId="5D6753D6" w:rsidR="00735B7C" w:rsidRPr="005C7C4A" w:rsidRDefault="00735B7C" w:rsidP="00735B7C">
      <w:pPr>
        <w:tabs>
          <w:tab w:val="left" w:pos="2520"/>
        </w:tabs>
        <w:ind w:left="-360"/>
        <w:rPr>
          <w:rFonts w:ascii="Times" w:hAnsi="Times" w:cs="Times"/>
          <w:iCs/>
        </w:rPr>
      </w:pPr>
      <w:r w:rsidRPr="005C7C4A">
        <w:rPr>
          <w:rFonts w:ascii="Times" w:hAnsi="Times" w:cs="Times"/>
          <w:i/>
          <w:iCs/>
        </w:rPr>
        <w:t>Using Opioid Settlement Proceeds for Public Health: Lessons from the Tobacco Experience</w:t>
      </w:r>
      <w:r w:rsidRPr="005C7C4A">
        <w:rPr>
          <w:rFonts w:ascii="Times" w:hAnsi="Times" w:cs="Times"/>
          <w:iCs/>
        </w:rPr>
        <w:t>, University of Kansas School of Law, Kansas Law Review Symposium (Lawrence, KS, Sept. 21, 2018)</w:t>
      </w:r>
    </w:p>
    <w:p w14:paraId="509694E3" w14:textId="77777777" w:rsidR="005746B2" w:rsidRPr="005C7C4A" w:rsidRDefault="005746B2" w:rsidP="00524591">
      <w:pPr>
        <w:tabs>
          <w:tab w:val="left" w:pos="2520"/>
        </w:tabs>
        <w:ind w:left="-360"/>
        <w:rPr>
          <w:rFonts w:ascii="Times" w:hAnsi="Times" w:cs="Times"/>
          <w:iCs/>
        </w:rPr>
      </w:pPr>
    </w:p>
    <w:p w14:paraId="2C057901" w14:textId="77777777" w:rsidR="00735B7C" w:rsidRPr="005C7C4A" w:rsidRDefault="005746B2" w:rsidP="00524591">
      <w:pPr>
        <w:tabs>
          <w:tab w:val="left" w:pos="2520"/>
        </w:tabs>
        <w:ind w:left="-360"/>
        <w:rPr>
          <w:rFonts w:ascii="Times" w:hAnsi="Times" w:cs="Times"/>
          <w:iCs/>
        </w:rPr>
      </w:pPr>
      <w:r w:rsidRPr="005C7C4A">
        <w:rPr>
          <w:rFonts w:ascii="Times" w:hAnsi="Times" w:cs="Times"/>
          <w:i/>
          <w:iCs/>
        </w:rPr>
        <w:t>The Faltering Promise of FDA Tobacco Regulation</w:t>
      </w:r>
      <w:r w:rsidRPr="005C7C4A">
        <w:rPr>
          <w:rFonts w:ascii="Times" w:hAnsi="Times" w:cs="Times"/>
          <w:iCs/>
        </w:rPr>
        <w:t>, American University Washington College of Law, “FDA: Past, Present</w:t>
      </w:r>
      <w:r w:rsidR="00735B7C" w:rsidRPr="005C7C4A">
        <w:rPr>
          <w:rFonts w:ascii="Times" w:hAnsi="Times" w:cs="Times"/>
          <w:iCs/>
        </w:rPr>
        <w:t xml:space="preserve">, and </w:t>
      </w:r>
      <w:r w:rsidRPr="005C7C4A">
        <w:rPr>
          <w:rFonts w:ascii="Times" w:hAnsi="Times" w:cs="Times"/>
          <w:iCs/>
        </w:rPr>
        <w:t xml:space="preserve">Future” </w:t>
      </w:r>
      <w:r w:rsidR="00735B7C" w:rsidRPr="005C7C4A">
        <w:rPr>
          <w:rFonts w:ascii="Times" w:hAnsi="Times" w:cs="Times"/>
          <w:iCs/>
        </w:rPr>
        <w:t>Conference</w:t>
      </w:r>
      <w:r w:rsidRPr="005C7C4A">
        <w:rPr>
          <w:rFonts w:ascii="Times" w:hAnsi="Times" w:cs="Times"/>
          <w:iCs/>
        </w:rPr>
        <w:t xml:space="preserve"> (Washington, DC, </w:t>
      </w:r>
      <w:r w:rsidR="00735B7C" w:rsidRPr="005C7C4A">
        <w:rPr>
          <w:rFonts w:ascii="Times" w:hAnsi="Times" w:cs="Times"/>
          <w:iCs/>
        </w:rPr>
        <w:t>Oct. 19, 2018)</w:t>
      </w:r>
    </w:p>
    <w:p w14:paraId="3C0D38FB" w14:textId="77777777" w:rsidR="00735B7C" w:rsidRPr="005C7C4A" w:rsidRDefault="00735B7C" w:rsidP="00524591">
      <w:pPr>
        <w:tabs>
          <w:tab w:val="left" w:pos="2520"/>
        </w:tabs>
        <w:ind w:left="-360"/>
        <w:rPr>
          <w:rFonts w:ascii="Times" w:hAnsi="Times" w:cs="Times"/>
          <w:iCs/>
        </w:rPr>
      </w:pPr>
    </w:p>
    <w:p w14:paraId="1271E5CA" w14:textId="4578AA77" w:rsidR="00735B7C" w:rsidRPr="005C7C4A" w:rsidRDefault="00735B7C" w:rsidP="00735B7C">
      <w:pPr>
        <w:tabs>
          <w:tab w:val="left" w:pos="2520"/>
        </w:tabs>
        <w:ind w:left="-360"/>
        <w:rPr>
          <w:rFonts w:ascii="Times" w:hAnsi="Times" w:cs="Times"/>
          <w:iCs/>
        </w:rPr>
      </w:pPr>
      <w:r w:rsidRPr="005C7C4A">
        <w:rPr>
          <w:rFonts w:ascii="Times" w:hAnsi="Times" w:cs="Times"/>
          <w:i/>
          <w:iCs/>
        </w:rPr>
        <w:t>Risk Assessment for Tobacco Regulation and a Federal Minimum Price Policy</w:t>
      </w:r>
      <w:r w:rsidRPr="005C7C4A">
        <w:rPr>
          <w:rFonts w:ascii="Times" w:hAnsi="Times" w:cs="Times"/>
          <w:iCs/>
        </w:rPr>
        <w:t>, FDA Center for Tobacco Products (Silver Spring, MD, Jan. 18, 2019)</w:t>
      </w:r>
    </w:p>
    <w:p w14:paraId="41307DF6" w14:textId="7C5D11F7" w:rsidR="00190D7F" w:rsidRPr="005C7C4A" w:rsidRDefault="00190D7F" w:rsidP="00735B7C">
      <w:pPr>
        <w:tabs>
          <w:tab w:val="left" w:pos="2520"/>
        </w:tabs>
        <w:ind w:left="-360"/>
        <w:rPr>
          <w:rFonts w:ascii="Times" w:hAnsi="Times" w:cs="Times"/>
          <w:iCs/>
        </w:rPr>
      </w:pPr>
    </w:p>
    <w:p w14:paraId="19873B80" w14:textId="3CFB0EC2" w:rsidR="00190D7F" w:rsidRDefault="004673D1" w:rsidP="00735B7C">
      <w:pPr>
        <w:tabs>
          <w:tab w:val="left" w:pos="2520"/>
        </w:tabs>
        <w:ind w:left="-360"/>
        <w:rPr>
          <w:rFonts w:ascii="Times" w:hAnsi="Times" w:cs="Times"/>
          <w:iCs/>
        </w:rPr>
      </w:pPr>
      <w:r w:rsidRPr="005C7C4A">
        <w:rPr>
          <w:rFonts w:ascii="Times" w:hAnsi="Times" w:cs="Times"/>
          <w:i/>
          <w:iCs/>
        </w:rPr>
        <w:t>Rethinking the Role of Civil Litigation in Response to the Opioid Crisis</w:t>
      </w:r>
      <w:r w:rsidRPr="005C7C4A">
        <w:rPr>
          <w:rFonts w:ascii="Times" w:hAnsi="Times" w:cs="Times"/>
          <w:iCs/>
        </w:rPr>
        <w:t>, American University Washington College of Law, “The Opioid Crisis: Rethinking Policy and Law” Conference (Washington, DC, Feb. 22, 2019)</w:t>
      </w:r>
    </w:p>
    <w:p w14:paraId="0671F608" w14:textId="5CF8444E" w:rsidR="00CE1A4B" w:rsidRDefault="00CE1A4B" w:rsidP="00735B7C">
      <w:pPr>
        <w:tabs>
          <w:tab w:val="left" w:pos="2520"/>
        </w:tabs>
        <w:ind w:left="-360"/>
        <w:rPr>
          <w:rFonts w:ascii="Times" w:hAnsi="Times" w:cs="Times"/>
          <w:iCs/>
        </w:rPr>
      </w:pPr>
    </w:p>
    <w:p w14:paraId="3B615567" w14:textId="4A3627F0" w:rsidR="00CE1A4B" w:rsidRPr="00CE1A4B" w:rsidRDefault="00CE1A4B" w:rsidP="00735B7C">
      <w:pPr>
        <w:tabs>
          <w:tab w:val="left" w:pos="2520"/>
        </w:tabs>
        <w:ind w:left="-360"/>
        <w:rPr>
          <w:rFonts w:ascii="Times" w:hAnsi="Times" w:cs="Times"/>
          <w:iCs/>
        </w:rPr>
      </w:pPr>
      <w:r>
        <w:rPr>
          <w:rFonts w:ascii="Times" w:hAnsi="Times" w:cs="Times"/>
          <w:i/>
        </w:rPr>
        <w:t>Emerging Legal Issues in Tobacco Regulation: The FDA and Beyond</w:t>
      </w:r>
      <w:r>
        <w:rPr>
          <w:rFonts w:ascii="Times" w:hAnsi="Times" w:cs="Times"/>
          <w:iCs/>
        </w:rPr>
        <w:t>, Maryland State Tobacco Control Conference (Baltimore, MD, May 14, 2019)</w:t>
      </w:r>
    </w:p>
    <w:p w14:paraId="0149A79C" w14:textId="77777777" w:rsidR="00857016" w:rsidRPr="005C7C4A" w:rsidRDefault="00857016" w:rsidP="00947C10">
      <w:pPr>
        <w:tabs>
          <w:tab w:val="left" w:pos="2520"/>
        </w:tabs>
        <w:rPr>
          <w:b/>
          <w:u w:val="single"/>
        </w:rPr>
      </w:pPr>
    </w:p>
    <w:p w14:paraId="490C2CFE" w14:textId="0F566ABE" w:rsidR="00D37E1B" w:rsidRPr="005C7C4A" w:rsidRDefault="00D37E1B" w:rsidP="00EC0018">
      <w:pPr>
        <w:tabs>
          <w:tab w:val="left" w:pos="2520"/>
        </w:tabs>
        <w:ind w:left="-360"/>
        <w:rPr>
          <w:b/>
          <w:u w:val="single"/>
        </w:rPr>
      </w:pPr>
      <w:r w:rsidRPr="005C7C4A">
        <w:rPr>
          <w:b/>
          <w:u w:val="single"/>
        </w:rPr>
        <w:t>Reviewed National Presentations</w:t>
      </w:r>
    </w:p>
    <w:p w14:paraId="38DD7B1C" w14:textId="77777777" w:rsidR="00D37E1B" w:rsidRPr="005C7C4A" w:rsidRDefault="00D37E1B" w:rsidP="00D37E1B">
      <w:pPr>
        <w:tabs>
          <w:tab w:val="left" w:pos="2520"/>
        </w:tabs>
        <w:ind w:left="-360"/>
        <w:rPr>
          <w:b/>
          <w:u w:val="single"/>
        </w:rPr>
      </w:pPr>
    </w:p>
    <w:p w14:paraId="156F8B4B" w14:textId="77777777" w:rsidR="00D37E1B" w:rsidRPr="005C7C4A" w:rsidRDefault="00D37E1B" w:rsidP="00D37E1B">
      <w:pPr>
        <w:tabs>
          <w:tab w:val="left" w:pos="2520"/>
        </w:tabs>
        <w:ind w:left="-360"/>
        <w:rPr>
          <w:b/>
          <w:u w:val="single"/>
        </w:rPr>
      </w:pPr>
      <w:r w:rsidRPr="005C7C4A">
        <w:rPr>
          <w:i/>
        </w:rPr>
        <w:t>Commercial Speech &amp; Tobacco Marketing: A Comparative Discussion</w:t>
      </w:r>
      <w:r w:rsidRPr="005C7C4A">
        <w:t>, The Future of Global Tobacco Control: 2013 Symposium of the American Journal of Law &amp; Medicine (Boston, MA, January 25, 2013)</w:t>
      </w:r>
    </w:p>
    <w:p w14:paraId="6285CB33" w14:textId="77777777" w:rsidR="00D37E1B" w:rsidRPr="005C7C4A" w:rsidRDefault="00D37E1B" w:rsidP="00D37E1B">
      <w:pPr>
        <w:tabs>
          <w:tab w:val="left" w:pos="2520"/>
        </w:tabs>
        <w:ind w:left="-360"/>
        <w:rPr>
          <w:rFonts w:ascii="Times" w:hAnsi="Times" w:cs="Times"/>
          <w:i/>
          <w:iCs/>
        </w:rPr>
      </w:pPr>
    </w:p>
    <w:p w14:paraId="7396B487" w14:textId="77777777" w:rsidR="00D37E1B" w:rsidRPr="005C7C4A" w:rsidRDefault="00D37E1B" w:rsidP="00D37E1B">
      <w:pPr>
        <w:tabs>
          <w:tab w:val="left" w:pos="2520"/>
        </w:tabs>
        <w:ind w:left="-360"/>
        <w:rPr>
          <w:rFonts w:ascii="Times" w:hAnsi="Times" w:cs="Times"/>
          <w:iCs/>
        </w:rPr>
      </w:pPr>
      <w:r w:rsidRPr="005C7C4A">
        <w:rPr>
          <w:rFonts w:ascii="Times" w:hAnsi="Times" w:cs="Times"/>
          <w:i/>
          <w:iCs/>
        </w:rPr>
        <w:t>Free Speech and Public Health: An International Perspective</w:t>
      </w:r>
      <w:r w:rsidRPr="005C7C4A">
        <w:t>, ASLME Health Law Professors Conference (Newark, NJ, June 7, 2013)</w:t>
      </w:r>
    </w:p>
    <w:p w14:paraId="08248B41" w14:textId="77777777" w:rsidR="00D37E1B" w:rsidRPr="005C7C4A" w:rsidRDefault="00D37E1B" w:rsidP="00D37E1B">
      <w:pPr>
        <w:tabs>
          <w:tab w:val="left" w:pos="2520"/>
        </w:tabs>
        <w:ind w:left="-360"/>
        <w:rPr>
          <w:rFonts w:ascii="Times" w:hAnsi="Times" w:cs="Times"/>
          <w:i/>
          <w:iCs/>
        </w:rPr>
      </w:pPr>
    </w:p>
    <w:p w14:paraId="7CFEF04F" w14:textId="0BA02246" w:rsidR="00D37E1B" w:rsidRPr="005C7C4A" w:rsidRDefault="00D37E1B" w:rsidP="00D37E1B">
      <w:pPr>
        <w:tabs>
          <w:tab w:val="left" w:pos="2520"/>
        </w:tabs>
        <w:ind w:left="-360"/>
        <w:rPr>
          <w:rFonts w:ascii="Times" w:hAnsi="Times" w:cs="Times"/>
          <w:iCs/>
        </w:rPr>
      </w:pPr>
      <w:r w:rsidRPr="005C7C4A">
        <w:rPr>
          <w:rFonts w:ascii="Times" w:hAnsi="Times" w:cs="Times"/>
          <w:i/>
          <w:iCs/>
        </w:rPr>
        <w:t>Incorporating Collaborative Learning into Public Health Law Education</w:t>
      </w:r>
      <w:r w:rsidRPr="005C7C4A">
        <w:rPr>
          <w:rFonts w:ascii="Times" w:hAnsi="Times" w:cs="Times"/>
          <w:iCs/>
        </w:rPr>
        <w:t>, American Public Health Association Annual Meeting (Boston, MA, Nov. 4, 2013)</w:t>
      </w:r>
    </w:p>
    <w:p w14:paraId="22C742A1" w14:textId="77777777" w:rsidR="00D37E1B" w:rsidRPr="005C7C4A" w:rsidRDefault="00D37E1B" w:rsidP="00D37E1B">
      <w:pPr>
        <w:tabs>
          <w:tab w:val="left" w:pos="2520"/>
        </w:tabs>
        <w:ind w:left="-360"/>
        <w:rPr>
          <w:rFonts w:ascii="Times" w:hAnsi="Times" w:cs="Times"/>
          <w:i/>
          <w:iCs/>
        </w:rPr>
      </w:pPr>
    </w:p>
    <w:p w14:paraId="5B5613A3" w14:textId="0F25D43C" w:rsidR="00D37E1B" w:rsidRPr="005C7C4A" w:rsidRDefault="00D37E1B" w:rsidP="00D37E1B">
      <w:pPr>
        <w:tabs>
          <w:tab w:val="left" w:pos="2520"/>
        </w:tabs>
        <w:ind w:left="-360"/>
        <w:rPr>
          <w:rFonts w:ascii="Times" w:hAnsi="Times" w:cs="Times"/>
          <w:iCs/>
        </w:rPr>
      </w:pPr>
      <w:r w:rsidRPr="005C7C4A">
        <w:rPr>
          <w:rFonts w:ascii="Times" w:hAnsi="Times" w:cs="Times"/>
          <w:i/>
          <w:iCs/>
        </w:rPr>
        <w:t>Manipulation, Autonomy, and the First Amendment</w:t>
      </w:r>
      <w:r w:rsidRPr="005C7C4A">
        <w:rPr>
          <w:rFonts w:ascii="Times" w:hAnsi="Times" w:cs="Times"/>
          <w:iCs/>
        </w:rPr>
        <w:t>, ASLME Health Law Professors Conference (San Francisco, CA, June 7, 2014)</w:t>
      </w:r>
    </w:p>
    <w:p w14:paraId="57FD1AA3" w14:textId="77777777" w:rsidR="00D37E1B" w:rsidRPr="005C7C4A" w:rsidRDefault="00D37E1B" w:rsidP="00D37E1B">
      <w:pPr>
        <w:tabs>
          <w:tab w:val="left" w:pos="2520"/>
        </w:tabs>
        <w:ind w:left="-360"/>
        <w:rPr>
          <w:rFonts w:ascii="Times" w:hAnsi="Times" w:cs="Times"/>
          <w:iCs/>
        </w:rPr>
      </w:pPr>
    </w:p>
    <w:p w14:paraId="50753D82" w14:textId="7E1DB3E1" w:rsidR="009D6472" w:rsidRPr="005C7C4A" w:rsidRDefault="009D6472" w:rsidP="00D37E1B">
      <w:pPr>
        <w:tabs>
          <w:tab w:val="left" w:pos="2520"/>
        </w:tabs>
        <w:ind w:left="-360"/>
        <w:rPr>
          <w:rFonts w:ascii="Times" w:hAnsi="Times" w:cs="Times"/>
          <w:iCs/>
        </w:rPr>
      </w:pPr>
      <w:r w:rsidRPr="005C7C4A">
        <w:rPr>
          <w:rFonts w:ascii="Times" w:hAnsi="Times" w:cs="Times"/>
          <w:i/>
          <w:iCs/>
        </w:rPr>
        <w:t>Tobacco Regulatory Science: Bridging the Gap Between Science and Law</w:t>
      </w:r>
      <w:r w:rsidRPr="005C7C4A">
        <w:rPr>
          <w:rFonts w:ascii="Times" w:hAnsi="Times" w:cs="Times"/>
          <w:iCs/>
        </w:rPr>
        <w:t>, 2014 Public Health Law Conference (Atlanta, GA, Oct. 16, 2014)</w:t>
      </w:r>
    </w:p>
    <w:p w14:paraId="51D5D987" w14:textId="77777777" w:rsidR="009D6472" w:rsidRPr="005C7C4A" w:rsidRDefault="009D6472" w:rsidP="009D6472">
      <w:pPr>
        <w:tabs>
          <w:tab w:val="left" w:pos="2520"/>
        </w:tabs>
        <w:rPr>
          <w:rFonts w:ascii="Times" w:hAnsi="Times" w:cs="Times"/>
          <w:iCs/>
        </w:rPr>
      </w:pPr>
    </w:p>
    <w:p w14:paraId="1406F43A" w14:textId="69D402ED" w:rsidR="009D6472" w:rsidRPr="005C7C4A" w:rsidRDefault="009D6472" w:rsidP="00D37E1B">
      <w:pPr>
        <w:tabs>
          <w:tab w:val="left" w:pos="2520"/>
        </w:tabs>
        <w:ind w:left="-360"/>
        <w:rPr>
          <w:rFonts w:ascii="Times" w:hAnsi="Times" w:cs="Times"/>
          <w:iCs/>
        </w:rPr>
      </w:pPr>
      <w:r w:rsidRPr="005C7C4A">
        <w:rPr>
          <w:rFonts w:ascii="Times" w:hAnsi="Times" w:cs="Times"/>
          <w:i/>
          <w:iCs/>
        </w:rPr>
        <w:t>Combining Accreditation &amp; Education: An Interdisciplinary Public Health Law Course</w:t>
      </w:r>
      <w:r w:rsidRPr="005C7C4A">
        <w:rPr>
          <w:rFonts w:ascii="Times" w:hAnsi="Times" w:cs="Times"/>
          <w:iCs/>
        </w:rPr>
        <w:t>, American Public Health Association Annual Meeting (New Orleans, LA, Nov. 18, 2014)</w:t>
      </w:r>
    </w:p>
    <w:p w14:paraId="05811E3C" w14:textId="77777777" w:rsidR="009D6472" w:rsidRPr="005C7C4A" w:rsidRDefault="009D6472" w:rsidP="00D37E1B">
      <w:pPr>
        <w:tabs>
          <w:tab w:val="left" w:pos="2520"/>
        </w:tabs>
        <w:ind w:left="-360"/>
        <w:rPr>
          <w:rFonts w:ascii="Times" w:hAnsi="Times" w:cs="Times"/>
          <w:iCs/>
        </w:rPr>
      </w:pPr>
    </w:p>
    <w:p w14:paraId="5A35972A" w14:textId="54F50CE9" w:rsidR="00D37E1B" w:rsidRPr="005C7C4A" w:rsidRDefault="00D37E1B" w:rsidP="00D37E1B">
      <w:pPr>
        <w:tabs>
          <w:tab w:val="left" w:pos="2520"/>
        </w:tabs>
        <w:ind w:left="-360"/>
        <w:rPr>
          <w:rFonts w:ascii="Times" w:hAnsi="Times" w:cs="Times"/>
          <w:iCs/>
        </w:rPr>
      </w:pPr>
      <w:r w:rsidRPr="005C7C4A">
        <w:rPr>
          <w:rFonts w:ascii="Times" w:hAnsi="Times" w:cs="Times"/>
          <w:i/>
          <w:iCs/>
        </w:rPr>
        <w:t>All or Nothing? Compromise and Consistency in Public Health Law</w:t>
      </w:r>
      <w:r w:rsidRPr="005C7C4A">
        <w:rPr>
          <w:rFonts w:ascii="Times" w:hAnsi="Times" w:cs="Times"/>
          <w:iCs/>
        </w:rPr>
        <w:t>, American Public Health Association Annual Meeting (New Orleans, LA, Nov. 19, 2014)</w:t>
      </w:r>
    </w:p>
    <w:p w14:paraId="69F36B93" w14:textId="77777777" w:rsidR="009D6472" w:rsidRPr="005C7C4A" w:rsidRDefault="009D6472" w:rsidP="00D37E1B">
      <w:pPr>
        <w:tabs>
          <w:tab w:val="left" w:pos="2520"/>
        </w:tabs>
        <w:ind w:left="-360"/>
        <w:rPr>
          <w:rFonts w:ascii="Times" w:hAnsi="Times" w:cs="Times"/>
          <w:i/>
          <w:iCs/>
        </w:rPr>
      </w:pPr>
    </w:p>
    <w:p w14:paraId="3AA0AE89" w14:textId="6F7401C8" w:rsidR="009D6472" w:rsidRPr="005C7C4A" w:rsidRDefault="009D6472" w:rsidP="009D6472">
      <w:pPr>
        <w:tabs>
          <w:tab w:val="left" w:pos="2520"/>
        </w:tabs>
        <w:ind w:left="-360"/>
        <w:rPr>
          <w:rFonts w:ascii="Times" w:hAnsi="Times" w:cs="Times"/>
          <w:iCs/>
        </w:rPr>
      </w:pPr>
      <w:r w:rsidRPr="005C7C4A">
        <w:rPr>
          <w:rFonts w:ascii="Times" w:hAnsi="Times" w:cs="Times"/>
          <w:i/>
          <w:iCs/>
        </w:rPr>
        <w:t>Beyond Warning Labels: Clarifying Standards for Compelled Commercial Speech</w:t>
      </w:r>
      <w:r w:rsidRPr="005C7C4A">
        <w:rPr>
          <w:rFonts w:ascii="Times" w:hAnsi="Times" w:cs="Times"/>
          <w:iCs/>
        </w:rPr>
        <w:t>, ASLME Health Law Professors Conference (St. Louis, MO, June 5, 2015)</w:t>
      </w:r>
    </w:p>
    <w:p w14:paraId="41548D92" w14:textId="77777777" w:rsidR="009D6472" w:rsidRPr="005C7C4A" w:rsidRDefault="009D6472" w:rsidP="009D6472">
      <w:pPr>
        <w:tabs>
          <w:tab w:val="left" w:pos="2520"/>
        </w:tabs>
        <w:ind w:left="-360"/>
        <w:rPr>
          <w:rFonts w:ascii="Times" w:hAnsi="Times" w:cs="Times"/>
          <w:i/>
          <w:iCs/>
        </w:rPr>
      </w:pPr>
    </w:p>
    <w:p w14:paraId="48B2FC2E" w14:textId="2E76E9E7" w:rsidR="009D6472" w:rsidRPr="005C7C4A" w:rsidRDefault="009D6472" w:rsidP="009D6472">
      <w:pPr>
        <w:tabs>
          <w:tab w:val="left" w:pos="2520"/>
        </w:tabs>
        <w:ind w:left="-360"/>
        <w:rPr>
          <w:rFonts w:ascii="Times" w:hAnsi="Times" w:cs="Times"/>
          <w:iCs/>
        </w:rPr>
      </w:pPr>
      <w:r w:rsidRPr="005C7C4A">
        <w:rPr>
          <w:rFonts w:ascii="Times" w:hAnsi="Times" w:cs="Times"/>
          <w:i/>
          <w:iCs/>
        </w:rPr>
        <w:t>Challenges to State and Local Public Health Laws from International Trade Agreements</w:t>
      </w:r>
      <w:r w:rsidRPr="005C7C4A">
        <w:rPr>
          <w:rFonts w:ascii="Times" w:hAnsi="Times" w:cs="Times"/>
          <w:iCs/>
        </w:rPr>
        <w:t>, American Public Health Association Annual Meeting (Chicago, IL, Nov. 2, 2015)</w:t>
      </w:r>
    </w:p>
    <w:p w14:paraId="103C47AF" w14:textId="77777777" w:rsidR="00D37E1B" w:rsidRPr="005C7C4A" w:rsidRDefault="00D37E1B" w:rsidP="00D37E1B">
      <w:pPr>
        <w:tabs>
          <w:tab w:val="left" w:pos="2520"/>
        </w:tabs>
        <w:ind w:left="-360"/>
        <w:rPr>
          <w:rFonts w:ascii="Times" w:hAnsi="Times" w:cs="Times"/>
          <w:i/>
          <w:iCs/>
        </w:rPr>
      </w:pPr>
    </w:p>
    <w:p w14:paraId="72D21E5F" w14:textId="260C4FB6" w:rsidR="009D6472" w:rsidRPr="005C7C4A" w:rsidRDefault="009D6472" w:rsidP="00D37E1B">
      <w:pPr>
        <w:tabs>
          <w:tab w:val="left" w:pos="2520"/>
        </w:tabs>
        <w:ind w:left="-360"/>
        <w:rPr>
          <w:rFonts w:ascii="Times" w:hAnsi="Times" w:cs="Times"/>
          <w:i/>
          <w:iCs/>
        </w:rPr>
      </w:pPr>
      <w:r w:rsidRPr="005C7C4A">
        <w:rPr>
          <w:rFonts w:ascii="Times" w:hAnsi="Times" w:cs="Times"/>
          <w:i/>
          <w:iCs/>
        </w:rPr>
        <w:t>Seeking a Pro-Equity Impact: The Intersection of Tobacco Control Policy and Health Disparities Research</w:t>
      </w:r>
      <w:r w:rsidRPr="005C7C4A">
        <w:rPr>
          <w:rFonts w:ascii="Times" w:hAnsi="Times" w:cs="Times"/>
          <w:iCs/>
        </w:rPr>
        <w:t>, Society for Research on Nicotine and Tobacco 2016 Annual Meeting (Chicago, IL, March 4, 2016)</w:t>
      </w:r>
    </w:p>
    <w:p w14:paraId="01E41528" w14:textId="77777777" w:rsidR="009D6472" w:rsidRPr="005C7C4A" w:rsidRDefault="009D6472" w:rsidP="00D37E1B">
      <w:pPr>
        <w:tabs>
          <w:tab w:val="left" w:pos="2520"/>
        </w:tabs>
        <w:ind w:left="-360"/>
        <w:rPr>
          <w:rFonts w:ascii="Times" w:hAnsi="Times" w:cs="Times"/>
          <w:i/>
          <w:iCs/>
        </w:rPr>
      </w:pPr>
    </w:p>
    <w:p w14:paraId="74361E7B" w14:textId="77777777" w:rsidR="00D37E1B" w:rsidRPr="005C7C4A" w:rsidRDefault="00453AE3" w:rsidP="00D37E1B">
      <w:pPr>
        <w:tabs>
          <w:tab w:val="left" w:pos="2520"/>
        </w:tabs>
        <w:ind w:left="-360"/>
        <w:rPr>
          <w:rFonts w:ascii="Times" w:hAnsi="Times" w:cs="Times"/>
          <w:iCs/>
        </w:rPr>
      </w:pPr>
      <w:r w:rsidRPr="005C7C4A">
        <w:rPr>
          <w:rFonts w:ascii="Times" w:hAnsi="Times" w:cs="Times"/>
          <w:i/>
          <w:iCs/>
        </w:rPr>
        <w:t>Tobacco Regulatory Science: Integrating Science and Law</w:t>
      </w:r>
      <w:r w:rsidRPr="005C7C4A">
        <w:rPr>
          <w:rFonts w:ascii="Times" w:hAnsi="Times" w:cs="Times"/>
          <w:iCs/>
        </w:rPr>
        <w:t>, ASLME Health Law Professors Conference (Boston, MA, June 4, 2016)</w:t>
      </w:r>
    </w:p>
    <w:p w14:paraId="29E40E81" w14:textId="77777777" w:rsidR="005B7252" w:rsidRPr="005C7C4A" w:rsidRDefault="005B7252" w:rsidP="00D37E1B">
      <w:pPr>
        <w:tabs>
          <w:tab w:val="left" w:pos="2520"/>
        </w:tabs>
        <w:ind w:left="-360"/>
        <w:rPr>
          <w:rFonts w:ascii="Times" w:hAnsi="Times" w:cs="Times"/>
          <w:iCs/>
        </w:rPr>
      </w:pPr>
    </w:p>
    <w:p w14:paraId="2D0D4262" w14:textId="3F3A7CFB" w:rsidR="005B7252" w:rsidRPr="005C7C4A" w:rsidRDefault="005B7252" w:rsidP="00D37E1B">
      <w:pPr>
        <w:tabs>
          <w:tab w:val="left" w:pos="2520"/>
        </w:tabs>
        <w:ind w:left="-360"/>
        <w:rPr>
          <w:rFonts w:ascii="Times" w:hAnsi="Times" w:cs="Times"/>
          <w:iCs/>
        </w:rPr>
      </w:pPr>
      <w:r w:rsidRPr="005C7C4A">
        <w:rPr>
          <w:rFonts w:ascii="Times" w:hAnsi="Times" w:cs="Times"/>
          <w:i/>
          <w:iCs/>
        </w:rPr>
        <w:t>FDA as Gatekeeper: Premarket Review of Tobacco Products</w:t>
      </w:r>
      <w:r w:rsidRPr="005C7C4A">
        <w:rPr>
          <w:rFonts w:ascii="Times" w:hAnsi="Times" w:cs="Times"/>
          <w:iCs/>
        </w:rPr>
        <w:t>, American Public Health Association Annual Meeting (Denver, CO, Oct. 31, 2016)</w:t>
      </w:r>
    </w:p>
    <w:p w14:paraId="77E7244C" w14:textId="77777777" w:rsidR="00242009" w:rsidRPr="005C7C4A" w:rsidRDefault="00242009" w:rsidP="00D37E1B">
      <w:pPr>
        <w:tabs>
          <w:tab w:val="left" w:pos="2520"/>
        </w:tabs>
        <w:ind w:left="-360"/>
        <w:rPr>
          <w:rFonts w:ascii="Times" w:hAnsi="Times" w:cs="Times"/>
          <w:iCs/>
        </w:rPr>
      </w:pPr>
    </w:p>
    <w:p w14:paraId="79686F91" w14:textId="02D79434" w:rsidR="00242009" w:rsidRPr="005C7C4A" w:rsidRDefault="00242009" w:rsidP="007839E7">
      <w:pPr>
        <w:tabs>
          <w:tab w:val="left" w:pos="2520"/>
        </w:tabs>
        <w:ind w:left="-360"/>
        <w:rPr>
          <w:rFonts w:ascii="Times" w:hAnsi="Times" w:cs="Times"/>
          <w:iCs/>
        </w:rPr>
      </w:pPr>
      <w:r w:rsidRPr="005C7C4A">
        <w:rPr>
          <w:rFonts w:ascii="Times" w:hAnsi="Times" w:cs="Times"/>
          <w:i/>
          <w:iCs/>
        </w:rPr>
        <w:t>Closing the Regulatory Gap for Synthetic Nicotine</w:t>
      </w:r>
      <w:r w:rsidRPr="005C7C4A">
        <w:rPr>
          <w:rFonts w:ascii="Times" w:hAnsi="Times" w:cs="Times"/>
          <w:iCs/>
        </w:rPr>
        <w:t>, American Public Health Association Annual Meeting (</w:t>
      </w:r>
      <w:r w:rsidR="007839E7" w:rsidRPr="005C7C4A">
        <w:rPr>
          <w:rFonts w:ascii="Times" w:hAnsi="Times" w:cs="Times"/>
          <w:iCs/>
        </w:rPr>
        <w:t>Atlanta, GA, Nov. 6, 2017)</w:t>
      </w:r>
    </w:p>
    <w:p w14:paraId="7B05E81D" w14:textId="77777777" w:rsidR="00524591" w:rsidRPr="005C7C4A" w:rsidRDefault="00524591" w:rsidP="007839E7">
      <w:pPr>
        <w:tabs>
          <w:tab w:val="left" w:pos="2520"/>
        </w:tabs>
        <w:ind w:left="-360"/>
        <w:rPr>
          <w:rFonts w:ascii="Times" w:hAnsi="Times" w:cs="Times"/>
          <w:iCs/>
        </w:rPr>
      </w:pPr>
    </w:p>
    <w:p w14:paraId="6E7990B8" w14:textId="268AD49E" w:rsidR="006A123D" w:rsidRPr="005C7C4A" w:rsidRDefault="00524591" w:rsidP="004F68B8">
      <w:pPr>
        <w:tabs>
          <w:tab w:val="left" w:pos="2520"/>
        </w:tabs>
        <w:ind w:left="-360"/>
        <w:rPr>
          <w:rFonts w:ascii="Times" w:hAnsi="Times" w:cs="Times"/>
          <w:iCs/>
        </w:rPr>
      </w:pPr>
      <w:r w:rsidRPr="005C7C4A">
        <w:rPr>
          <w:rFonts w:ascii="Times" w:hAnsi="Times" w:cs="Times"/>
          <w:i/>
        </w:rPr>
        <w:t>Risk Assessment for Tobacco Regulation</w:t>
      </w:r>
      <w:r w:rsidRPr="005C7C4A">
        <w:rPr>
          <w:rFonts w:ascii="Times" w:hAnsi="Times" w:cs="Times"/>
          <w:iCs/>
        </w:rPr>
        <w:t>, Society for Research on Nicotine and Tobacco 2018 Annual Meeting (Baltimore, MD, Feb. 22, 2018)</w:t>
      </w:r>
    </w:p>
    <w:p w14:paraId="370B7C1A" w14:textId="77777777" w:rsidR="004F68B8" w:rsidRPr="005C7C4A" w:rsidRDefault="004F68B8" w:rsidP="004F68B8">
      <w:pPr>
        <w:tabs>
          <w:tab w:val="left" w:pos="2520"/>
        </w:tabs>
        <w:ind w:left="-360"/>
        <w:rPr>
          <w:rFonts w:ascii="Times" w:hAnsi="Times" w:cs="Times"/>
          <w:iCs/>
        </w:rPr>
      </w:pPr>
    </w:p>
    <w:p w14:paraId="4EA4CEF5" w14:textId="55A77E7B" w:rsidR="004F68B8" w:rsidRPr="005C7C4A" w:rsidRDefault="00A4733D" w:rsidP="004F68B8">
      <w:pPr>
        <w:tabs>
          <w:tab w:val="left" w:pos="2520"/>
        </w:tabs>
        <w:ind w:left="-360"/>
        <w:rPr>
          <w:rFonts w:ascii="Times" w:hAnsi="Times" w:cs="Times"/>
          <w:iCs/>
        </w:rPr>
      </w:pPr>
      <w:r w:rsidRPr="005C7C4A">
        <w:rPr>
          <w:rFonts w:ascii="Times" w:hAnsi="Times" w:cs="Times"/>
          <w:i/>
        </w:rPr>
        <w:t>Rethinking Public Health Law: New Resources for Teachers</w:t>
      </w:r>
      <w:r w:rsidRPr="005C7C4A">
        <w:rPr>
          <w:rFonts w:ascii="Times" w:hAnsi="Times" w:cs="Times"/>
          <w:iCs/>
        </w:rPr>
        <w:t>, ASLME Health Law Professors Conference (Cleveland, OH, June 8, 2018)</w:t>
      </w:r>
    </w:p>
    <w:p w14:paraId="15AC224E" w14:textId="5506E9BF" w:rsidR="00566C0C" w:rsidRPr="005C7C4A" w:rsidRDefault="00566C0C" w:rsidP="004F68B8">
      <w:pPr>
        <w:tabs>
          <w:tab w:val="left" w:pos="2520"/>
        </w:tabs>
        <w:ind w:left="-360"/>
        <w:rPr>
          <w:rFonts w:ascii="Times" w:hAnsi="Times" w:cs="Times"/>
        </w:rPr>
      </w:pPr>
    </w:p>
    <w:p w14:paraId="05422D84" w14:textId="53490DED" w:rsidR="00566C0C" w:rsidRPr="005C7C4A" w:rsidRDefault="00566C0C" w:rsidP="004F68B8">
      <w:pPr>
        <w:tabs>
          <w:tab w:val="left" w:pos="2520"/>
        </w:tabs>
        <w:ind w:left="-360"/>
        <w:rPr>
          <w:rFonts w:ascii="Times" w:hAnsi="Times" w:cs="Times"/>
          <w:iCs/>
        </w:rPr>
      </w:pPr>
      <w:r w:rsidRPr="005C7C4A">
        <w:rPr>
          <w:rFonts w:ascii="Times" w:hAnsi="Times" w:cs="Times"/>
          <w:i/>
          <w:iCs/>
        </w:rPr>
        <w:t>Teaching Transdisciplinary Public Health Law</w:t>
      </w:r>
      <w:r w:rsidRPr="005C7C4A">
        <w:rPr>
          <w:rFonts w:ascii="Times" w:hAnsi="Times" w:cs="Times"/>
          <w:iCs/>
        </w:rPr>
        <w:t>, 2018 Public Health Law Conference (Phoenix, AZ, Oct. 5, 2018)</w:t>
      </w:r>
    </w:p>
    <w:p w14:paraId="34A82D6B" w14:textId="32E32010" w:rsidR="00566C0C" w:rsidRPr="005C7C4A" w:rsidRDefault="00566C0C" w:rsidP="004F68B8">
      <w:pPr>
        <w:tabs>
          <w:tab w:val="left" w:pos="2520"/>
        </w:tabs>
        <w:ind w:left="-360"/>
        <w:rPr>
          <w:rFonts w:ascii="Times" w:hAnsi="Times" w:cs="Times"/>
          <w:iCs/>
        </w:rPr>
      </w:pPr>
    </w:p>
    <w:p w14:paraId="4E51D682" w14:textId="4509AEAC" w:rsidR="00566C0C" w:rsidRPr="005C7C4A" w:rsidRDefault="00566C0C" w:rsidP="004F68B8">
      <w:pPr>
        <w:tabs>
          <w:tab w:val="left" w:pos="2520"/>
        </w:tabs>
        <w:ind w:left="-360"/>
        <w:rPr>
          <w:rFonts w:ascii="Times" w:hAnsi="Times" w:cs="Times"/>
          <w:iCs/>
        </w:rPr>
      </w:pPr>
      <w:r w:rsidRPr="005C7C4A">
        <w:rPr>
          <w:rFonts w:ascii="Times" w:hAnsi="Times" w:cs="Times"/>
          <w:i/>
          <w:iCs/>
        </w:rPr>
        <w:t>Compelled Warnings as a First Amendment Battleground</w:t>
      </w:r>
      <w:r w:rsidRPr="005C7C4A">
        <w:rPr>
          <w:rFonts w:ascii="Times" w:hAnsi="Times" w:cs="Times"/>
          <w:iCs/>
        </w:rPr>
        <w:t>, 2018 Public Health Law Conference (Phoenix, AZ, Oct. 6, 2018)</w:t>
      </w:r>
    </w:p>
    <w:p w14:paraId="11AD3305" w14:textId="1F7EE53D" w:rsidR="00566C0C" w:rsidRPr="005C7C4A" w:rsidRDefault="00566C0C" w:rsidP="004F68B8">
      <w:pPr>
        <w:tabs>
          <w:tab w:val="left" w:pos="2520"/>
        </w:tabs>
        <w:ind w:left="-360"/>
        <w:rPr>
          <w:rFonts w:ascii="Times" w:hAnsi="Times" w:cs="Times"/>
          <w:iCs/>
        </w:rPr>
      </w:pPr>
    </w:p>
    <w:p w14:paraId="622D0616" w14:textId="37A83B6B" w:rsidR="00566C0C" w:rsidRPr="005C7C4A" w:rsidRDefault="00566C0C" w:rsidP="004F68B8">
      <w:pPr>
        <w:tabs>
          <w:tab w:val="left" w:pos="2520"/>
        </w:tabs>
        <w:ind w:left="-360"/>
        <w:rPr>
          <w:rFonts w:ascii="Times" w:hAnsi="Times" w:cs="Times"/>
          <w:iCs/>
        </w:rPr>
      </w:pPr>
      <w:r w:rsidRPr="005C7C4A">
        <w:rPr>
          <w:rFonts w:ascii="Times" w:hAnsi="Times" w:cs="Times"/>
          <w:i/>
          <w:iCs/>
        </w:rPr>
        <w:t>How Lawyers Can Build Bridges Across the Disciplines and in the Community</w:t>
      </w:r>
      <w:r w:rsidRPr="005C7C4A">
        <w:rPr>
          <w:rFonts w:ascii="Times" w:hAnsi="Times" w:cs="Times"/>
          <w:iCs/>
        </w:rPr>
        <w:t>, American Association of Law Schools Annual Meeting (discussion group) (New Orleans, LA, Jan. 4, 2019)</w:t>
      </w:r>
    </w:p>
    <w:p w14:paraId="351F0559" w14:textId="77777777" w:rsidR="003C760C" w:rsidRPr="005C7C4A" w:rsidRDefault="003C760C" w:rsidP="00566C0C">
      <w:pPr>
        <w:tabs>
          <w:tab w:val="left" w:pos="2520"/>
        </w:tabs>
        <w:rPr>
          <w:b/>
          <w:u w:val="single"/>
        </w:rPr>
      </w:pPr>
    </w:p>
    <w:p w14:paraId="2C41B69E" w14:textId="479B7D80" w:rsidR="00D37E1B" w:rsidRPr="005C7C4A" w:rsidRDefault="009D6472" w:rsidP="00A4733D">
      <w:pPr>
        <w:tabs>
          <w:tab w:val="left" w:pos="2520"/>
        </w:tabs>
        <w:ind w:left="-360"/>
        <w:rPr>
          <w:b/>
          <w:u w:val="single"/>
        </w:rPr>
      </w:pPr>
      <w:r w:rsidRPr="005C7C4A">
        <w:rPr>
          <w:b/>
          <w:u w:val="single"/>
        </w:rPr>
        <w:t>Other Local, State, and Regional Presentations</w:t>
      </w:r>
    </w:p>
    <w:p w14:paraId="63EE21F1" w14:textId="77777777" w:rsidR="000140F6" w:rsidRPr="005C7C4A" w:rsidRDefault="000140F6" w:rsidP="000140F6">
      <w:pPr>
        <w:tabs>
          <w:tab w:val="left" w:pos="2520"/>
        </w:tabs>
        <w:rPr>
          <w:rFonts w:ascii="Times" w:hAnsi="Times" w:cs="Times"/>
          <w:i/>
          <w:iCs/>
        </w:rPr>
      </w:pPr>
    </w:p>
    <w:p w14:paraId="5A78951C" w14:textId="5EFD3015" w:rsidR="009D6472" w:rsidRPr="005C7C4A" w:rsidRDefault="009D6472" w:rsidP="00D37E1B">
      <w:pPr>
        <w:tabs>
          <w:tab w:val="left" w:pos="2520"/>
        </w:tabs>
        <w:ind w:left="-360"/>
        <w:rPr>
          <w:rFonts w:ascii="Times" w:hAnsi="Times" w:cs="Times"/>
          <w:iCs/>
        </w:rPr>
      </w:pPr>
      <w:r w:rsidRPr="005C7C4A">
        <w:rPr>
          <w:rFonts w:ascii="Times" w:hAnsi="Times" w:cs="Times"/>
          <w:i/>
          <w:iCs/>
        </w:rPr>
        <w:t>Commercial Speech and Public Health: A Comparative Law Analysis</w:t>
      </w:r>
      <w:r w:rsidRPr="005C7C4A">
        <w:rPr>
          <w:rFonts w:ascii="Times" w:hAnsi="Times" w:cs="Times"/>
          <w:iCs/>
        </w:rPr>
        <w:t>, Ohio Legal Scholarship Workshop (Dayton, OH, June 21, 2013)</w:t>
      </w:r>
    </w:p>
    <w:p w14:paraId="332A6906" w14:textId="77777777" w:rsidR="009D6472" w:rsidRPr="005C7C4A" w:rsidRDefault="009D6472" w:rsidP="00D37E1B">
      <w:pPr>
        <w:tabs>
          <w:tab w:val="left" w:pos="2520"/>
        </w:tabs>
        <w:ind w:left="-360"/>
        <w:rPr>
          <w:b/>
          <w:u w:val="single"/>
        </w:rPr>
      </w:pPr>
    </w:p>
    <w:p w14:paraId="7D0BD6A1" w14:textId="4A35DB52" w:rsidR="009D6472" w:rsidRPr="005C7C4A" w:rsidRDefault="009D6472" w:rsidP="00D37E1B">
      <w:pPr>
        <w:tabs>
          <w:tab w:val="left" w:pos="2520"/>
        </w:tabs>
        <w:ind w:left="-360"/>
        <w:rPr>
          <w:rFonts w:ascii="Times" w:hAnsi="Times" w:cs="Times"/>
          <w:iCs/>
        </w:rPr>
      </w:pPr>
      <w:r w:rsidRPr="005C7C4A">
        <w:rPr>
          <w:rFonts w:ascii="Times" w:hAnsi="Times" w:cs="Times"/>
          <w:i/>
          <w:iCs/>
        </w:rPr>
        <w:t>Manipulative Advertising and the First Amendment</w:t>
      </w:r>
      <w:r w:rsidRPr="005C7C4A">
        <w:rPr>
          <w:rFonts w:ascii="Times" w:hAnsi="Times" w:cs="Times"/>
          <w:iCs/>
        </w:rPr>
        <w:t>, Big Ten Junior Scholars Conference (Bloomington, IN, August 10, 2013)</w:t>
      </w:r>
    </w:p>
    <w:p w14:paraId="05DB1902" w14:textId="77777777" w:rsidR="009D6472" w:rsidRPr="005C7C4A" w:rsidRDefault="009D6472" w:rsidP="00D37E1B">
      <w:pPr>
        <w:tabs>
          <w:tab w:val="left" w:pos="2520"/>
        </w:tabs>
        <w:ind w:left="-360"/>
        <w:rPr>
          <w:b/>
          <w:u w:val="single"/>
        </w:rPr>
      </w:pPr>
    </w:p>
    <w:p w14:paraId="415B06D1" w14:textId="5C215664" w:rsidR="009D6472" w:rsidRPr="005C7C4A" w:rsidRDefault="009D6472" w:rsidP="00D37E1B">
      <w:pPr>
        <w:tabs>
          <w:tab w:val="left" w:pos="2520"/>
        </w:tabs>
        <w:ind w:left="-360"/>
        <w:rPr>
          <w:rFonts w:ascii="Times" w:hAnsi="Times" w:cs="Times"/>
          <w:iCs/>
        </w:rPr>
      </w:pPr>
      <w:r w:rsidRPr="005C7C4A">
        <w:rPr>
          <w:rFonts w:ascii="Times" w:hAnsi="Times" w:cs="Times"/>
          <w:i/>
          <w:iCs/>
        </w:rPr>
        <w:t>What is Advocacy and Am I Allowed to Do It?</w:t>
      </w:r>
      <w:r w:rsidRPr="005C7C4A">
        <w:rPr>
          <w:rFonts w:ascii="Times" w:hAnsi="Times" w:cs="Times"/>
          <w:iCs/>
        </w:rPr>
        <w:t>, Health Policy Institute of Ohio &amp; Alliance for Justice (Ohio webinar) (August 28, 2013)</w:t>
      </w:r>
    </w:p>
    <w:p w14:paraId="12E6981D" w14:textId="77777777" w:rsidR="009D6472" w:rsidRPr="005C7C4A" w:rsidRDefault="009D6472" w:rsidP="00D37E1B">
      <w:pPr>
        <w:tabs>
          <w:tab w:val="left" w:pos="2520"/>
        </w:tabs>
        <w:ind w:left="-360"/>
        <w:rPr>
          <w:b/>
          <w:u w:val="single"/>
        </w:rPr>
      </w:pPr>
    </w:p>
    <w:p w14:paraId="33663CAB" w14:textId="7432456F" w:rsidR="009D6472" w:rsidRPr="005C7C4A" w:rsidRDefault="009D6472" w:rsidP="00D37E1B">
      <w:pPr>
        <w:tabs>
          <w:tab w:val="left" w:pos="2520"/>
        </w:tabs>
        <w:ind w:left="-360"/>
        <w:rPr>
          <w:rFonts w:ascii="Times" w:hAnsi="Times" w:cs="Times"/>
          <w:iCs/>
        </w:rPr>
      </w:pPr>
      <w:r w:rsidRPr="005C7C4A">
        <w:rPr>
          <w:rFonts w:ascii="Times" w:hAnsi="Times" w:cs="Times"/>
          <w:i/>
          <w:iCs/>
        </w:rPr>
        <w:t>Creating Smoke-Free Public Housing</w:t>
      </w:r>
      <w:r w:rsidRPr="005C7C4A">
        <w:rPr>
          <w:rFonts w:ascii="Times" w:hAnsi="Times" w:cs="Times"/>
          <w:iCs/>
        </w:rPr>
        <w:t>, Ohio Housing Authorities Conference (Columbus, OH, Sept. 20, 2013)</w:t>
      </w:r>
    </w:p>
    <w:p w14:paraId="4125ECD7" w14:textId="77777777" w:rsidR="009D6472" w:rsidRPr="005C7C4A" w:rsidRDefault="009D6472" w:rsidP="00D37E1B">
      <w:pPr>
        <w:tabs>
          <w:tab w:val="left" w:pos="2520"/>
        </w:tabs>
        <w:ind w:left="-360"/>
        <w:rPr>
          <w:b/>
          <w:u w:val="single"/>
        </w:rPr>
      </w:pPr>
    </w:p>
    <w:p w14:paraId="66FBDDAD" w14:textId="6774336D" w:rsidR="009D6472" w:rsidRPr="005C7C4A" w:rsidRDefault="009D6472" w:rsidP="00D37E1B">
      <w:pPr>
        <w:tabs>
          <w:tab w:val="left" w:pos="2520"/>
        </w:tabs>
        <w:ind w:left="-360"/>
        <w:rPr>
          <w:rFonts w:ascii="Times" w:hAnsi="Times" w:cs="Times"/>
          <w:iCs/>
        </w:rPr>
      </w:pPr>
      <w:r w:rsidRPr="005C7C4A">
        <w:rPr>
          <w:rFonts w:ascii="Times" w:hAnsi="Times" w:cs="Times"/>
          <w:i/>
          <w:iCs/>
        </w:rPr>
        <w:t>Manipulative Marketing and the First Amendment</w:t>
      </w:r>
      <w:r w:rsidRPr="005C7C4A">
        <w:rPr>
          <w:rFonts w:ascii="Times" w:hAnsi="Times" w:cs="Times"/>
          <w:iCs/>
        </w:rPr>
        <w:t>, University of Dayton School of Law (Dayton, OH, Nov. 13, 2013)</w:t>
      </w:r>
    </w:p>
    <w:p w14:paraId="701BF823" w14:textId="77777777" w:rsidR="009D6472" w:rsidRPr="005C7C4A" w:rsidRDefault="009D6472" w:rsidP="00D37E1B">
      <w:pPr>
        <w:tabs>
          <w:tab w:val="left" w:pos="2520"/>
        </w:tabs>
        <w:ind w:left="-360"/>
        <w:rPr>
          <w:b/>
          <w:u w:val="single"/>
        </w:rPr>
      </w:pPr>
    </w:p>
    <w:p w14:paraId="0016C1C2" w14:textId="77777777" w:rsidR="009D6472" w:rsidRPr="005C7C4A" w:rsidRDefault="009D6472" w:rsidP="009D6472">
      <w:pPr>
        <w:tabs>
          <w:tab w:val="left" w:pos="2520"/>
        </w:tabs>
        <w:ind w:left="-360"/>
        <w:rPr>
          <w:rFonts w:ascii="Times" w:hAnsi="Times" w:cs="Times"/>
          <w:iCs/>
        </w:rPr>
      </w:pPr>
      <w:r w:rsidRPr="005C7C4A">
        <w:rPr>
          <w:rFonts w:ascii="Times" w:hAnsi="Times" w:cs="Times"/>
          <w:i/>
          <w:iCs/>
        </w:rPr>
        <w:t>Legal Issues with Smoke-Free Multi-Unit Housing</w:t>
      </w:r>
      <w:r w:rsidRPr="005C7C4A">
        <w:rPr>
          <w:rFonts w:ascii="Times" w:hAnsi="Times" w:cs="Times"/>
          <w:iCs/>
        </w:rPr>
        <w:t>, Allen County Healthy Housing Conference (Lima, OH, Nov. 21, 2013)</w:t>
      </w:r>
    </w:p>
    <w:p w14:paraId="07A09738" w14:textId="77777777" w:rsidR="009D6472" w:rsidRPr="005C7C4A" w:rsidRDefault="009D6472" w:rsidP="009D6472">
      <w:pPr>
        <w:tabs>
          <w:tab w:val="left" w:pos="2520"/>
        </w:tabs>
        <w:ind w:left="-360"/>
        <w:rPr>
          <w:rFonts w:ascii="Times" w:hAnsi="Times" w:cs="Times"/>
          <w:i/>
          <w:iCs/>
        </w:rPr>
      </w:pPr>
    </w:p>
    <w:p w14:paraId="3B4820DE" w14:textId="0413D35F" w:rsidR="009D6472" w:rsidRPr="005C7C4A" w:rsidRDefault="009D6472" w:rsidP="009D6472">
      <w:pPr>
        <w:tabs>
          <w:tab w:val="left" w:pos="2520"/>
        </w:tabs>
        <w:ind w:left="-360"/>
        <w:rPr>
          <w:rFonts w:ascii="Times" w:hAnsi="Times" w:cs="Times"/>
          <w:iCs/>
        </w:rPr>
      </w:pPr>
      <w:r w:rsidRPr="005C7C4A">
        <w:rPr>
          <w:rFonts w:ascii="Times" w:hAnsi="Times" w:cs="Times"/>
          <w:i/>
          <w:iCs/>
        </w:rPr>
        <w:t>Update on FDA Tobacco Regulation</w:t>
      </w:r>
      <w:r w:rsidRPr="005C7C4A">
        <w:rPr>
          <w:rFonts w:ascii="Times" w:hAnsi="Times" w:cs="Times"/>
          <w:iCs/>
        </w:rPr>
        <w:t xml:space="preserve">, Ohio State University Tobacco Control Seminar (Columbus, OH, Feb. 3, 2014)  </w:t>
      </w:r>
    </w:p>
    <w:p w14:paraId="4C52A9B4" w14:textId="77777777" w:rsidR="009D6472" w:rsidRPr="005C7C4A" w:rsidRDefault="009D6472" w:rsidP="009D6472">
      <w:pPr>
        <w:tabs>
          <w:tab w:val="left" w:pos="2520"/>
        </w:tabs>
        <w:ind w:left="-360"/>
        <w:rPr>
          <w:rFonts w:ascii="Times" w:hAnsi="Times" w:cs="Times"/>
          <w:iCs/>
        </w:rPr>
      </w:pPr>
    </w:p>
    <w:p w14:paraId="1A454558" w14:textId="6E820A79" w:rsidR="009D6472" w:rsidRPr="005C7C4A" w:rsidRDefault="009D6472" w:rsidP="009D6472">
      <w:pPr>
        <w:tabs>
          <w:tab w:val="left" w:pos="2520"/>
        </w:tabs>
        <w:ind w:left="-360"/>
        <w:rPr>
          <w:rFonts w:ascii="Times" w:hAnsi="Times" w:cs="Times"/>
          <w:iCs/>
        </w:rPr>
      </w:pPr>
      <w:r w:rsidRPr="005C7C4A">
        <w:rPr>
          <w:rFonts w:ascii="Times" w:hAnsi="Times" w:cs="Times"/>
          <w:i/>
          <w:iCs/>
        </w:rPr>
        <w:t>Tobacco Policy Issues: 2014 and Beyond</w:t>
      </w:r>
      <w:r w:rsidRPr="005C7C4A">
        <w:rPr>
          <w:rFonts w:ascii="Times" w:hAnsi="Times" w:cs="Times"/>
          <w:iCs/>
        </w:rPr>
        <w:t>, Columbus Board of Public Health (Columbus, OH, July 15, 2014)</w:t>
      </w:r>
    </w:p>
    <w:p w14:paraId="35BE1441" w14:textId="77777777" w:rsidR="009D6472" w:rsidRPr="005C7C4A" w:rsidRDefault="009D6472" w:rsidP="009D6472">
      <w:pPr>
        <w:tabs>
          <w:tab w:val="left" w:pos="2520"/>
        </w:tabs>
        <w:ind w:left="-360"/>
        <w:rPr>
          <w:rFonts w:ascii="Times" w:hAnsi="Times" w:cs="Times"/>
          <w:iCs/>
        </w:rPr>
      </w:pPr>
    </w:p>
    <w:p w14:paraId="3158B961" w14:textId="11EB6942" w:rsidR="00203A20" w:rsidRPr="005C7C4A" w:rsidRDefault="009D6472" w:rsidP="00203A20">
      <w:pPr>
        <w:tabs>
          <w:tab w:val="left" w:pos="2520"/>
        </w:tabs>
        <w:ind w:left="-360"/>
        <w:rPr>
          <w:rFonts w:ascii="Times" w:hAnsi="Times" w:cs="Times"/>
          <w:iCs/>
        </w:rPr>
      </w:pPr>
      <w:r w:rsidRPr="005C7C4A">
        <w:rPr>
          <w:rFonts w:ascii="Times" w:hAnsi="Times" w:cs="Times"/>
          <w:i/>
          <w:iCs/>
        </w:rPr>
        <w:t>Strengthening Smoke-Free Policies: Legality and Enforcement</w:t>
      </w:r>
      <w:r w:rsidRPr="005C7C4A">
        <w:rPr>
          <w:rFonts w:ascii="Times" w:hAnsi="Times" w:cs="Times"/>
          <w:iCs/>
        </w:rPr>
        <w:t>, Ohio Department of Health (Ohio webinar) (Aug. 21, 2014)</w:t>
      </w:r>
      <w:r w:rsidR="00203A20" w:rsidRPr="005C7C4A">
        <w:rPr>
          <w:rFonts w:ascii="Times" w:hAnsi="Times" w:cs="Times"/>
          <w:iCs/>
        </w:rPr>
        <w:t xml:space="preserve"> </w:t>
      </w:r>
    </w:p>
    <w:p w14:paraId="4BA820CA" w14:textId="77777777" w:rsidR="00203A20" w:rsidRPr="005C7C4A" w:rsidRDefault="00203A20" w:rsidP="00203A20">
      <w:pPr>
        <w:tabs>
          <w:tab w:val="left" w:pos="2520"/>
        </w:tabs>
        <w:ind w:left="-360"/>
        <w:rPr>
          <w:rFonts w:ascii="Times" w:hAnsi="Times" w:cs="Times"/>
          <w:i/>
        </w:rPr>
      </w:pPr>
    </w:p>
    <w:p w14:paraId="4221021E" w14:textId="409E6AB1" w:rsidR="00203A20" w:rsidRPr="005C7C4A" w:rsidRDefault="00203A20" w:rsidP="00203A20">
      <w:pPr>
        <w:tabs>
          <w:tab w:val="left" w:pos="2520"/>
        </w:tabs>
        <w:ind w:left="-360"/>
        <w:rPr>
          <w:rFonts w:ascii="Times" w:hAnsi="Times" w:cs="Times"/>
        </w:rPr>
      </w:pPr>
      <w:r w:rsidRPr="005C7C4A">
        <w:rPr>
          <w:rFonts w:ascii="Times" w:hAnsi="Times" w:cs="Times"/>
          <w:i/>
        </w:rPr>
        <w:t>A Collaborative Response to Emerging Infections and Epidemics</w:t>
      </w:r>
      <w:r w:rsidRPr="005C7C4A">
        <w:rPr>
          <w:rFonts w:ascii="Times" w:hAnsi="Times" w:cs="Times"/>
        </w:rPr>
        <w:t>, 2015 Health Professionals Conference, The Ohio State University (Columbus, OH, March 28, 2015) (panelist)</w:t>
      </w:r>
    </w:p>
    <w:p w14:paraId="4DF5D6CB" w14:textId="77777777" w:rsidR="00203A20" w:rsidRPr="005C7C4A" w:rsidRDefault="00203A20" w:rsidP="00203A20">
      <w:pPr>
        <w:tabs>
          <w:tab w:val="left" w:pos="2520"/>
        </w:tabs>
        <w:ind w:left="-360"/>
        <w:rPr>
          <w:rFonts w:ascii="Times" w:hAnsi="Times" w:cs="Times"/>
          <w:i/>
          <w:iCs/>
        </w:rPr>
      </w:pPr>
    </w:p>
    <w:p w14:paraId="6191CAF3" w14:textId="6AB1C34E" w:rsidR="00203A20" w:rsidRPr="005C7C4A" w:rsidRDefault="00203A20" w:rsidP="00203A20">
      <w:pPr>
        <w:tabs>
          <w:tab w:val="left" w:pos="2520"/>
        </w:tabs>
        <w:ind w:left="-360"/>
        <w:rPr>
          <w:rFonts w:ascii="Times" w:hAnsi="Times" w:cs="Times"/>
        </w:rPr>
      </w:pPr>
      <w:r w:rsidRPr="005C7C4A">
        <w:rPr>
          <w:rFonts w:ascii="Times" w:hAnsi="Times" w:cs="Times"/>
          <w:i/>
          <w:iCs/>
        </w:rPr>
        <w:t>Tobacco Policy Issues in Ohio</w:t>
      </w:r>
      <w:r w:rsidRPr="005C7C4A">
        <w:rPr>
          <w:rFonts w:ascii="Times" w:hAnsi="Times" w:cs="Times"/>
          <w:iCs/>
        </w:rPr>
        <w:t xml:space="preserve">, Health Policy Institute of Ohio Tobacco Control Conference (Columbus, OH, June 1, 2015) </w:t>
      </w:r>
    </w:p>
    <w:p w14:paraId="6FB207C9" w14:textId="77777777" w:rsidR="00203A20" w:rsidRPr="005C7C4A" w:rsidRDefault="00203A20" w:rsidP="00203A20">
      <w:pPr>
        <w:tabs>
          <w:tab w:val="left" w:pos="2520"/>
        </w:tabs>
        <w:ind w:left="-360"/>
        <w:rPr>
          <w:rFonts w:ascii="Times" w:hAnsi="Times" w:cs="Arial"/>
          <w:i/>
        </w:rPr>
      </w:pPr>
    </w:p>
    <w:p w14:paraId="464888BF" w14:textId="2C23133B" w:rsidR="00203A20" w:rsidRPr="005C7C4A" w:rsidRDefault="00203A20" w:rsidP="00203A20">
      <w:pPr>
        <w:tabs>
          <w:tab w:val="left" w:pos="2520"/>
        </w:tabs>
        <w:ind w:left="-360"/>
        <w:rPr>
          <w:rFonts w:ascii="Times" w:hAnsi="Times" w:cs="Times"/>
        </w:rPr>
      </w:pPr>
      <w:r w:rsidRPr="005C7C4A">
        <w:rPr>
          <w:rFonts w:ascii="Times" w:hAnsi="Times" w:cs="Arial"/>
          <w:i/>
        </w:rPr>
        <w:t>Pulling at the Roots of Poverty: Justice for All</w:t>
      </w:r>
      <w:r w:rsidRPr="005C7C4A">
        <w:rPr>
          <w:rFonts w:ascii="Times" w:hAnsi="Times" w:cs="Arial"/>
        </w:rPr>
        <w:t xml:space="preserve">, Columbus Metropolitan Club (Columbus, OH, Sept. 9, 2015) </w:t>
      </w:r>
    </w:p>
    <w:p w14:paraId="6796459B" w14:textId="77777777" w:rsidR="00203A20" w:rsidRPr="005C7C4A" w:rsidRDefault="00203A20" w:rsidP="00203A20">
      <w:pPr>
        <w:tabs>
          <w:tab w:val="left" w:pos="2520"/>
        </w:tabs>
        <w:ind w:left="-360"/>
        <w:rPr>
          <w:rFonts w:ascii="Times" w:hAnsi="Times" w:cs="Times"/>
          <w:i/>
          <w:iCs/>
        </w:rPr>
      </w:pPr>
    </w:p>
    <w:p w14:paraId="57260893" w14:textId="352BACF0" w:rsidR="00203A20" w:rsidRPr="005C7C4A" w:rsidRDefault="00203A20" w:rsidP="00203A20">
      <w:pPr>
        <w:tabs>
          <w:tab w:val="left" w:pos="2520"/>
        </w:tabs>
        <w:ind w:left="-360"/>
        <w:rPr>
          <w:rFonts w:ascii="Times" w:hAnsi="Times" w:cs="Times"/>
        </w:rPr>
      </w:pPr>
      <w:r w:rsidRPr="005C7C4A">
        <w:rPr>
          <w:rFonts w:ascii="Times" w:hAnsi="Times" w:cs="Times"/>
          <w:i/>
          <w:iCs/>
        </w:rPr>
        <w:t>Content Analysis and Legal Review of Health Claims from Online E-Cigarette Retailers and Manufacturers</w:t>
      </w:r>
      <w:r w:rsidRPr="005C7C4A">
        <w:rPr>
          <w:rFonts w:ascii="Times" w:hAnsi="Times" w:cs="Times"/>
          <w:iCs/>
        </w:rPr>
        <w:t xml:space="preserve">, Ohio State University Tobacco Control Seminar (Columbus, OH, Oct. 12, 2015)  </w:t>
      </w:r>
    </w:p>
    <w:p w14:paraId="23042835" w14:textId="77777777" w:rsidR="00203A20" w:rsidRPr="005C7C4A" w:rsidRDefault="00203A20" w:rsidP="00203A20">
      <w:pPr>
        <w:tabs>
          <w:tab w:val="left" w:pos="2520"/>
        </w:tabs>
        <w:ind w:left="-360"/>
        <w:rPr>
          <w:rFonts w:ascii="Times" w:hAnsi="Times" w:cs="Times"/>
        </w:rPr>
      </w:pPr>
    </w:p>
    <w:p w14:paraId="71874561" w14:textId="6D7D890E" w:rsidR="00203A20" w:rsidRPr="005C7C4A" w:rsidRDefault="00203A20" w:rsidP="00203A20">
      <w:pPr>
        <w:tabs>
          <w:tab w:val="left" w:pos="2520"/>
        </w:tabs>
        <w:ind w:left="-360"/>
        <w:rPr>
          <w:rFonts w:ascii="Times" w:hAnsi="Times" w:cs="Times"/>
        </w:rPr>
      </w:pPr>
      <w:r w:rsidRPr="005C7C4A">
        <w:rPr>
          <w:rFonts w:ascii="Times" w:hAnsi="Times" w:cs="Times"/>
          <w:i/>
          <w:iCs/>
        </w:rPr>
        <w:t>Licensing and the Enforcement of Tobacco 21 Laws</w:t>
      </w:r>
      <w:r w:rsidRPr="005C7C4A">
        <w:rPr>
          <w:rFonts w:ascii="Times" w:hAnsi="Times" w:cs="Times"/>
          <w:iCs/>
        </w:rPr>
        <w:t xml:space="preserve">, Ohio Society for Public Health Education (Columbus, OH, March 11, 2016) </w:t>
      </w:r>
      <w:r w:rsidRPr="005C7C4A">
        <w:rPr>
          <w:rFonts w:ascii="Times" w:hAnsi="Times" w:cs="Times"/>
          <w:i/>
          <w:iCs/>
        </w:rPr>
        <w:t xml:space="preserve"> </w:t>
      </w:r>
    </w:p>
    <w:p w14:paraId="6BD7D643" w14:textId="77777777" w:rsidR="00203A20" w:rsidRPr="005C7C4A" w:rsidRDefault="00203A20" w:rsidP="00203A20">
      <w:pPr>
        <w:tabs>
          <w:tab w:val="left" w:pos="2520"/>
        </w:tabs>
        <w:ind w:left="-360"/>
        <w:rPr>
          <w:rFonts w:ascii="Times" w:hAnsi="Times" w:cs="Times"/>
          <w:i/>
          <w:iCs/>
        </w:rPr>
      </w:pPr>
    </w:p>
    <w:p w14:paraId="48B1CE97" w14:textId="1ADFA149" w:rsidR="006A123D" w:rsidRPr="005C7C4A" w:rsidRDefault="00993DB7" w:rsidP="009100F1">
      <w:pPr>
        <w:tabs>
          <w:tab w:val="left" w:pos="2520"/>
        </w:tabs>
        <w:ind w:left="-360"/>
        <w:rPr>
          <w:rFonts w:ascii="Times" w:hAnsi="Times" w:cs="Times"/>
          <w:iCs/>
        </w:rPr>
      </w:pPr>
      <w:r w:rsidRPr="005C7C4A">
        <w:rPr>
          <w:rFonts w:ascii="Times" w:hAnsi="Times" w:cs="Times"/>
          <w:i/>
          <w:iCs/>
        </w:rPr>
        <w:t>Marijuana and Public Health</w:t>
      </w:r>
      <w:r w:rsidRPr="005C7C4A">
        <w:rPr>
          <w:rFonts w:ascii="Times" w:hAnsi="Times" w:cs="Times"/>
          <w:iCs/>
        </w:rPr>
        <w:t>, Ohio Public Health Combined Conference (Columbus, OH, May 10, 2016)</w:t>
      </w:r>
    </w:p>
    <w:p w14:paraId="48DDE41A" w14:textId="77777777" w:rsidR="000140F6" w:rsidRPr="005C7C4A" w:rsidRDefault="000140F6" w:rsidP="009100F1">
      <w:pPr>
        <w:tabs>
          <w:tab w:val="left" w:pos="2520"/>
        </w:tabs>
        <w:ind w:left="-360"/>
        <w:rPr>
          <w:rFonts w:ascii="Times" w:hAnsi="Times" w:cs="Times"/>
        </w:rPr>
      </w:pPr>
    </w:p>
    <w:p w14:paraId="1215B20C" w14:textId="0544FDAA" w:rsidR="000140F6" w:rsidRPr="005C7C4A" w:rsidRDefault="000140F6" w:rsidP="000140F6">
      <w:pPr>
        <w:tabs>
          <w:tab w:val="left" w:pos="2520"/>
        </w:tabs>
        <w:ind w:left="-360"/>
        <w:rPr>
          <w:rFonts w:ascii="Times" w:hAnsi="Times" w:cs="Times"/>
          <w:iCs/>
        </w:rPr>
      </w:pPr>
      <w:r w:rsidRPr="005C7C4A">
        <w:rPr>
          <w:rFonts w:ascii="Times" w:hAnsi="Times" w:cs="Times"/>
          <w:i/>
          <w:iCs/>
        </w:rPr>
        <w:t>Should the FDA Regulate E-Cigarettes?</w:t>
      </w:r>
      <w:r w:rsidRPr="005C7C4A">
        <w:rPr>
          <w:rFonts w:ascii="Times" w:hAnsi="Times" w:cs="Times"/>
          <w:iCs/>
        </w:rPr>
        <w:t>, Federalist Society, Columbus Lawyers Chapter (Columbus, OH, Jan. 12, 2017) (debate with Prof. Jonathan Adler)</w:t>
      </w:r>
    </w:p>
    <w:p w14:paraId="1A1E7A8E" w14:textId="77777777" w:rsidR="005F6FC0" w:rsidRPr="005C7C4A" w:rsidRDefault="005F6FC0" w:rsidP="000140F6">
      <w:pPr>
        <w:tabs>
          <w:tab w:val="left" w:pos="2520"/>
        </w:tabs>
        <w:ind w:left="-360"/>
        <w:rPr>
          <w:rFonts w:ascii="Times" w:hAnsi="Times" w:cs="Times"/>
          <w:iCs/>
        </w:rPr>
      </w:pPr>
    </w:p>
    <w:p w14:paraId="1E506438" w14:textId="33A15CBB" w:rsidR="005F6FC0" w:rsidRPr="005C7C4A" w:rsidRDefault="005F6FC0" w:rsidP="000140F6">
      <w:pPr>
        <w:tabs>
          <w:tab w:val="left" w:pos="2520"/>
        </w:tabs>
        <w:ind w:left="-360"/>
        <w:rPr>
          <w:rFonts w:ascii="Times" w:hAnsi="Times" w:cs="Times"/>
          <w:iCs/>
        </w:rPr>
      </w:pPr>
      <w:r w:rsidRPr="005C7C4A">
        <w:rPr>
          <w:rFonts w:ascii="Times" w:hAnsi="Times" w:cs="Times"/>
          <w:i/>
          <w:iCs/>
        </w:rPr>
        <w:t>An Assessment of Ohio’s Medicaid Expansion</w:t>
      </w:r>
      <w:r w:rsidRPr="005C7C4A">
        <w:rPr>
          <w:rFonts w:ascii="Times" w:hAnsi="Times" w:cs="Times"/>
          <w:iCs/>
        </w:rPr>
        <w:t>, University of Toledo College of Law (</w:t>
      </w:r>
      <w:r w:rsidR="007A0DF1" w:rsidRPr="005C7C4A">
        <w:rPr>
          <w:rFonts w:ascii="Times" w:hAnsi="Times" w:cs="Times"/>
          <w:iCs/>
        </w:rPr>
        <w:t xml:space="preserve">Toledo, OH, </w:t>
      </w:r>
      <w:r w:rsidRPr="005C7C4A">
        <w:rPr>
          <w:rFonts w:ascii="Times" w:hAnsi="Times" w:cs="Times"/>
          <w:iCs/>
        </w:rPr>
        <w:t>Jan. 18, 2017)</w:t>
      </w:r>
    </w:p>
    <w:p w14:paraId="7A771671" w14:textId="77777777" w:rsidR="005F6FC0" w:rsidRPr="005C7C4A" w:rsidRDefault="005F6FC0" w:rsidP="000140F6">
      <w:pPr>
        <w:tabs>
          <w:tab w:val="left" w:pos="2520"/>
        </w:tabs>
        <w:ind w:left="-360"/>
        <w:rPr>
          <w:rFonts w:ascii="Times" w:hAnsi="Times" w:cs="Times"/>
          <w:iCs/>
        </w:rPr>
      </w:pPr>
    </w:p>
    <w:p w14:paraId="318F9AFD" w14:textId="506F33DF" w:rsidR="000B46DE" w:rsidRPr="005C7C4A" w:rsidRDefault="005F6FC0" w:rsidP="000B46DE">
      <w:pPr>
        <w:tabs>
          <w:tab w:val="left" w:pos="2520"/>
        </w:tabs>
        <w:ind w:left="-360"/>
        <w:rPr>
          <w:rFonts w:ascii="Times" w:hAnsi="Times" w:cs="Times"/>
          <w:iCs/>
        </w:rPr>
      </w:pPr>
      <w:r w:rsidRPr="005C7C4A">
        <w:rPr>
          <w:rFonts w:ascii="Times" w:hAnsi="Times" w:cs="Times"/>
          <w:i/>
          <w:iCs/>
        </w:rPr>
        <w:t>Is This the End? The Future of Tobacco Control</w:t>
      </w:r>
      <w:r w:rsidRPr="005C7C4A">
        <w:rPr>
          <w:rFonts w:ascii="Times" w:hAnsi="Times" w:cs="Times"/>
          <w:iCs/>
        </w:rPr>
        <w:t>, Ohio State University, John Glenn College of Public Affairs (</w:t>
      </w:r>
      <w:r w:rsidR="007A0DF1" w:rsidRPr="005C7C4A">
        <w:rPr>
          <w:rFonts w:ascii="Times" w:hAnsi="Times" w:cs="Times"/>
          <w:iCs/>
        </w:rPr>
        <w:t xml:space="preserve">Columbus, OH, </w:t>
      </w:r>
      <w:r w:rsidRPr="005C7C4A">
        <w:rPr>
          <w:rFonts w:ascii="Times" w:hAnsi="Times" w:cs="Times"/>
          <w:iCs/>
        </w:rPr>
        <w:t>March 27, 2017)</w:t>
      </w:r>
    </w:p>
    <w:p w14:paraId="7A045947" w14:textId="77777777" w:rsidR="007A0DF1" w:rsidRPr="005C7C4A" w:rsidRDefault="007A0DF1" w:rsidP="000B46DE">
      <w:pPr>
        <w:tabs>
          <w:tab w:val="left" w:pos="2520"/>
        </w:tabs>
        <w:ind w:left="-360"/>
        <w:rPr>
          <w:rFonts w:ascii="Times" w:hAnsi="Times" w:cs="Times"/>
          <w:iCs/>
        </w:rPr>
      </w:pPr>
    </w:p>
    <w:p w14:paraId="13E1F793" w14:textId="507BFF11" w:rsidR="007A0DF1" w:rsidRPr="005C7C4A" w:rsidRDefault="007A0DF1" w:rsidP="000B46DE">
      <w:pPr>
        <w:tabs>
          <w:tab w:val="left" w:pos="2520"/>
        </w:tabs>
        <w:ind w:left="-360"/>
        <w:rPr>
          <w:rFonts w:ascii="Times" w:hAnsi="Times" w:cs="Times"/>
          <w:iCs/>
        </w:rPr>
      </w:pPr>
      <w:r w:rsidRPr="005C7C4A">
        <w:rPr>
          <w:rFonts w:ascii="Times" w:hAnsi="Times" w:cs="Times"/>
          <w:i/>
          <w:iCs/>
        </w:rPr>
        <w:t>Tobacco: The Federal and State Policy Landscape</w:t>
      </w:r>
      <w:r w:rsidRPr="005C7C4A">
        <w:rPr>
          <w:rFonts w:ascii="Times" w:hAnsi="Times" w:cs="Times"/>
          <w:iCs/>
        </w:rPr>
        <w:t>, Health Policy Institute of Ohio Addressing Addiction Forum (Columbus, OH, Sept. 26, 2017)</w:t>
      </w:r>
    </w:p>
    <w:p w14:paraId="3FF5208B" w14:textId="39EE4784" w:rsidR="00C536C8" w:rsidRPr="005C7C4A" w:rsidRDefault="00C536C8" w:rsidP="000B46DE">
      <w:pPr>
        <w:tabs>
          <w:tab w:val="left" w:pos="2520"/>
        </w:tabs>
        <w:ind w:left="-360"/>
        <w:rPr>
          <w:rFonts w:ascii="Times" w:hAnsi="Times" w:cs="Times"/>
          <w:iCs/>
        </w:rPr>
      </w:pPr>
    </w:p>
    <w:p w14:paraId="053A76B0" w14:textId="64CB9C82" w:rsidR="00C536C8" w:rsidRPr="005C7C4A" w:rsidRDefault="00C536C8" w:rsidP="000B46DE">
      <w:pPr>
        <w:tabs>
          <w:tab w:val="left" w:pos="2520"/>
        </w:tabs>
        <w:ind w:left="-360"/>
        <w:rPr>
          <w:rFonts w:ascii="Times" w:hAnsi="Times" w:cs="Times"/>
          <w:iCs/>
        </w:rPr>
      </w:pPr>
      <w:r w:rsidRPr="005C7C4A">
        <w:rPr>
          <w:rFonts w:ascii="Times" w:hAnsi="Times" w:cs="Times"/>
          <w:i/>
          <w:iCs/>
        </w:rPr>
        <w:t>Brin</w:t>
      </w:r>
      <w:r w:rsidR="00F76CCA" w:rsidRPr="005C7C4A">
        <w:rPr>
          <w:rFonts w:ascii="Times" w:hAnsi="Times" w:cs="Times"/>
          <w:i/>
          <w:iCs/>
        </w:rPr>
        <w:t>g</w:t>
      </w:r>
      <w:r w:rsidRPr="005C7C4A">
        <w:rPr>
          <w:rFonts w:ascii="Times" w:hAnsi="Times" w:cs="Times"/>
          <w:i/>
          <w:iCs/>
        </w:rPr>
        <w:t>ing Research to Policy</w:t>
      </w:r>
      <w:r w:rsidRPr="005C7C4A">
        <w:rPr>
          <w:rFonts w:ascii="Times" w:hAnsi="Times" w:cs="Times"/>
          <w:iCs/>
        </w:rPr>
        <w:t xml:space="preserve">, </w:t>
      </w:r>
      <w:r w:rsidR="00F76CCA" w:rsidRPr="005C7C4A">
        <w:rPr>
          <w:rFonts w:ascii="Times" w:hAnsi="Times" w:cs="Times"/>
          <w:iCs/>
        </w:rPr>
        <w:t>Ohio State University Scholars Strategy Network (Columbus, OH, Feb. 16, 2018)</w:t>
      </w:r>
    </w:p>
    <w:p w14:paraId="253ADA57" w14:textId="5DD6F107" w:rsidR="004673D1" w:rsidRPr="005C7C4A" w:rsidRDefault="004673D1" w:rsidP="000B46DE">
      <w:pPr>
        <w:tabs>
          <w:tab w:val="left" w:pos="2520"/>
        </w:tabs>
        <w:ind w:left="-360"/>
        <w:rPr>
          <w:rFonts w:ascii="Times" w:hAnsi="Times" w:cs="Times"/>
          <w:iCs/>
        </w:rPr>
      </w:pPr>
    </w:p>
    <w:p w14:paraId="19E986F1" w14:textId="5A02DACC" w:rsidR="004673D1" w:rsidRPr="005C7C4A" w:rsidRDefault="008530DD" w:rsidP="000B46DE">
      <w:pPr>
        <w:tabs>
          <w:tab w:val="left" w:pos="2520"/>
        </w:tabs>
        <w:ind w:left="-360"/>
        <w:rPr>
          <w:rFonts w:ascii="Times" w:hAnsi="Times" w:cs="Times"/>
          <w:iCs/>
        </w:rPr>
      </w:pPr>
      <w:r w:rsidRPr="005C7C4A">
        <w:rPr>
          <w:rFonts w:ascii="Times" w:hAnsi="Times" w:cs="Times"/>
          <w:i/>
          <w:iCs/>
        </w:rPr>
        <w:t xml:space="preserve">Public Health, Health Disparities, and the Role of </w:t>
      </w:r>
      <w:r w:rsidRPr="005C7C4A">
        <w:rPr>
          <w:rFonts w:ascii="Times" w:hAnsi="Times" w:cs="Times"/>
          <w:iCs/>
        </w:rPr>
        <w:t xml:space="preserve">Law, </w:t>
      </w:r>
      <w:r w:rsidR="004673D1" w:rsidRPr="005C7C4A">
        <w:rPr>
          <w:rFonts w:ascii="Times" w:hAnsi="Times" w:cs="Times"/>
          <w:iCs/>
        </w:rPr>
        <w:t>Ohio State University, 201</w:t>
      </w:r>
      <w:r w:rsidRPr="005C7C4A">
        <w:rPr>
          <w:rFonts w:ascii="Times" w:hAnsi="Times" w:cs="Times"/>
          <w:iCs/>
        </w:rPr>
        <w:t>8 Health Professions Summit (Columbus, OH, Feb. 17, 2018)</w:t>
      </w:r>
    </w:p>
    <w:p w14:paraId="32729C25" w14:textId="71DD043D" w:rsidR="00735B7C" w:rsidRPr="005C7C4A" w:rsidRDefault="00735B7C" w:rsidP="000B46DE">
      <w:pPr>
        <w:tabs>
          <w:tab w:val="left" w:pos="2520"/>
        </w:tabs>
        <w:ind w:left="-360"/>
        <w:rPr>
          <w:rFonts w:ascii="Times" w:hAnsi="Times" w:cs="Times"/>
          <w:i/>
          <w:iCs/>
        </w:rPr>
      </w:pPr>
    </w:p>
    <w:p w14:paraId="46F89F55" w14:textId="2EEA8685" w:rsidR="00735B7C" w:rsidRPr="005C7C4A" w:rsidRDefault="00735B7C" w:rsidP="000B46DE">
      <w:pPr>
        <w:tabs>
          <w:tab w:val="left" w:pos="2520"/>
        </w:tabs>
        <w:ind w:left="-360"/>
        <w:rPr>
          <w:rFonts w:ascii="Times" w:hAnsi="Times" w:cs="Times"/>
          <w:iCs/>
        </w:rPr>
      </w:pPr>
      <w:r w:rsidRPr="005C7C4A">
        <w:rPr>
          <w:rFonts w:ascii="Times" w:hAnsi="Times" w:cs="Times"/>
          <w:i/>
          <w:iCs/>
        </w:rPr>
        <w:t>Tobacco 21: Legal, Licensing, and Enforcement Issues</w:t>
      </w:r>
      <w:r w:rsidRPr="005C7C4A">
        <w:rPr>
          <w:rFonts w:ascii="Times" w:hAnsi="Times" w:cs="Times"/>
          <w:iCs/>
        </w:rPr>
        <w:t>, Association of Ohio Health Commissioners Fall Conference (Columbus, OH, Sept. 27, 2018)</w:t>
      </w:r>
    </w:p>
    <w:p w14:paraId="76377447" w14:textId="4874D170" w:rsidR="004673D1" w:rsidRPr="005C7C4A" w:rsidRDefault="004673D1" w:rsidP="000B46DE">
      <w:pPr>
        <w:tabs>
          <w:tab w:val="left" w:pos="2520"/>
        </w:tabs>
        <w:ind w:left="-360"/>
        <w:rPr>
          <w:rFonts w:ascii="Times" w:hAnsi="Times" w:cs="Times"/>
          <w:iCs/>
        </w:rPr>
      </w:pPr>
    </w:p>
    <w:p w14:paraId="44938317" w14:textId="7BA9C5BC" w:rsidR="004673D1" w:rsidRPr="005C7C4A" w:rsidRDefault="008530DD" w:rsidP="000B46DE">
      <w:pPr>
        <w:tabs>
          <w:tab w:val="left" w:pos="2520"/>
        </w:tabs>
        <w:ind w:left="-360"/>
        <w:rPr>
          <w:rFonts w:ascii="Times" w:hAnsi="Times" w:cs="Times"/>
          <w:iCs/>
        </w:rPr>
      </w:pPr>
      <w:r w:rsidRPr="005C7C4A">
        <w:rPr>
          <w:rFonts w:ascii="Times" w:hAnsi="Times" w:cs="Times"/>
          <w:i/>
          <w:iCs/>
        </w:rPr>
        <w:t>The Teen Vaping Epidemic</w:t>
      </w:r>
      <w:r w:rsidRPr="005C7C4A">
        <w:rPr>
          <w:rFonts w:ascii="Times" w:hAnsi="Times" w:cs="Times"/>
          <w:iCs/>
        </w:rPr>
        <w:t xml:space="preserve">, Columbus Metropolitan Club (Columbus, OH, Mar. 6, 2019) </w:t>
      </w:r>
    </w:p>
    <w:p w14:paraId="1A33BE1D" w14:textId="4E111502" w:rsidR="00190D7F" w:rsidRPr="005C7C4A" w:rsidRDefault="00190D7F" w:rsidP="000B46DE">
      <w:pPr>
        <w:tabs>
          <w:tab w:val="left" w:pos="2520"/>
        </w:tabs>
        <w:ind w:left="-360"/>
        <w:rPr>
          <w:rFonts w:ascii="Times" w:hAnsi="Times" w:cs="Times"/>
          <w:iCs/>
        </w:rPr>
      </w:pPr>
    </w:p>
    <w:p w14:paraId="005FC998" w14:textId="19F5D9C1" w:rsidR="00190D7F" w:rsidRPr="005C7C4A" w:rsidRDefault="00190D7F" w:rsidP="000B46DE">
      <w:pPr>
        <w:tabs>
          <w:tab w:val="left" w:pos="2520"/>
        </w:tabs>
        <w:ind w:left="-360"/>
        <w:rPr>
          <w:rFonts w:ascii="Times" w:hAnsi="Times" w:cs="Times"/>
          <w:iCs/>
        </w:rPr>
      </w:pPr>
      <w:r w:rsidRPr="005C7C4A">
        <w:rPr>
          <w:rFonts w:ascii="Times" w:hAnsi="Times" w:cs="Times"/>
          <w:i/>
          <w:iCs/>
        </w:rPr>
        <w:t>Tobacco 21 and Beyond</w:t>
      </w:r>
      <w:r w:rsidRPr="005C7C4A">
        <w:rPr>
          <w:rFonts w:ascii="Times" w:hAnsi="Times" w:cs="Times"/>
          <w:iCs/>
        </w:rPr>
        <w:t>, Tobacco-Free Ohio Alliance</w:t>
      </w:r>
      <w:r w:rsidR="004673D1" w:rsidRPr="005C7C4A">
        <w:rPr>
          <w:rFonts w:ascii="Times" w:hAnsi="Times" w:cs="Times"/>
          <w:iCs/>
        </w:rPr>
        <w:t xml:space="preserve"> (Columbus, OH, April 9, 2019)</w:t>
      </w:r>
    </w:p>
    <w:p w14:paraId="684F587C" w14:textId="77777777" w:rsidR="006A123D" w:rsidRPr="005C7C4A" w:rsidRDefault="006A123D" w:rsidP="00B82C6D">
      <w:pPr>
        <w:tabs>
          <w:tab w:val="left" w:pos="2520"/>
        </w:tabs>
        <w:rPr>
          <w:b/>
          <w:i/>
        </w:rPr>
      </w:pPr>
    </w:p>
    <w:p w14:paraId="2CF00667" w14:textId="208D5D0C" w:rsidR="00236F3D" w:rsidRPr="005C7C4A" w:rsidRDefault="00236F3D" w:rsidP="00F74372">
      <w:pPr>
        <w:tabs>
          <w:tab w:val="left" w:pos="2520"/>
        </w:tabs>
        <w:ind w:left="-360"/>
      </w:pPr>
      <w:r w:rsidRPr="005C7C4A">
        <w:rPr>
          <w:b/>
          <w:i/>
        </w:rPr>
        <w:t xml:space="preserve">Public </w:t>
      </w:r>
      <w:r w:rsidR="005414EE" w:rsidRPr="005C7C4A">
        <w:rPr>
          <w:b/>
          <w:i/>
        </w:rPr>
        <w:t xml:space="preserve">Testimony </w:t>
      </w:r>
      <w:r w:rsidRPr="005C7C4A">
        <w:t>(since 2013)</w:t>
      </w:r>
    </w:p>
    <w:p w14:paraId="289E88C6" w14:textId="77777777" w:rsidR="00236F3D" w:rsidRPr="005C7C4A" w:rsidRDefault="00236F3D" w:rsidP="00B152CB">
      <w:pPr>
        <w:tabs>
          <w:tab w:val="left" w:pos="2520"/>
        </w:tabs>
      </w:pPr>
    </w:p>
    <w:p w14:paraId="103B3082" w14:textId="29FDF28E" w:rsidR="009100F1" w:rsidRPr="005C7C4A" w:rsidRDefault="009100F1" w:rsidP="0038576A">
      <w:pPr>
        <w:tabs>
          <w:tab w:val="left" w:pos="2520"/>
        </w:tabs>
        <w:ind w:left="360" w:hanging="720"/>
      </w:pPr>
      <w:r w:rsidRPr="005C7C4A">
        <w:t>New York City Council, May 2, 2013 (restrictions on point-of-sale tobacco promotion)</w:t>
      </w:r>
    </w:p>
    <w:p w14:paraId="49C0AD8A" w14:textId="77777777" w:rsidR="009100F1" w:rsidRPr="005C7C4A" w:rsidRDefault="009100F1" w:rsidP="0038576A">
      <w:pPr>
        <w:tabs>
          <w:tab w:val="left" w:pos="2520"/>
        </w:tabs>
        <w:ind w:left="360" w:hanging="720"/>
      </w:pPr>
    </w:p>
    <w:p w14:paraId="2C199FD5" w14:textId="0E06C71A" w:rsidR="00236F3D" w:rsidRPr="005C7C4A" w:rsidRDefault="00236F3D" w:rsidP="0038576A">
      <w:pPr>
        <w:tabs>
          <w:tab w:val="left" w:pos="2520"/>
        </w:tabs>
        <w:ind w:left="360" w:hanging="720"/>
      </w:pPr>
      <w:r w:rsidRPr="005C7C4A">
        <w:t xml:space="preserve">Ohio House of </w:t>
      </w:r>
      <w:r w:rsidR="00B152CB" w:rsidRPr="005C7C4A">
        <w:t>Representatives, Ways and Means Committee, March 26, 2014</w:t>
      </w:r>
      <w:r w:rsidR="0038576A" w:rsidRPr="005C7C4A">
        <w:t xml:space="preserve"> (tobacco taxes and prevention funding)</w:t>
      </w:r>
    </w:p>
    <w:p w14:paraId="7487B9C6" w14:textId="77777777" w:rsidR="00B152CB" w:rsidRPr="005C7C4A" w:rsidRDefault="00B152CB" w:rsidP="0038576A">
      <w:pPr>
        <w:tabs>
          <w:tab w:val="left" w:pos="2520"/>
        </w:tabs>
        <w:ind w:left="360" w:hanging="720"/>
      </w:pPr>
    </w:p>
    <w:p w14:paraId="15EEE196" w14:textId="3510DC34" w:rsidR="00B152CB" w:rsidRPr="005C7C4A" w:rsidRDefault="00B152CB" w:rsidP="0038576A">
      <w:pPr>
        <w:tabs>
          <w:tab w:val="left" w:pos="2520"/>
        </w:tabs>
        <w:ind w:left="360" w:hanging="720"/>
      </w:pPr>
      <w:r w:rsidRPr="005C7C4A">
        <w:t xml:space="preserve">Ohio House of Representatives, Ways and Means Committee, March 4, 2015 </w:t>
      </w:r>
      <w:r w:rsidR="0038576A" w:rsidRPr="005C7C4A">
        <w:t>(tobacco taxes and prevention funding)</w:t>
      </w:r>
    </w:p>
    <w:p w14:paraId="4D50678C" w14:textId="77777777" w:rsidR="00B152CB" w:rsidRPr="005C7C4A" w:rsidRDefault="00B152CB" w:rsidP="00F74372">
      <w:pPr>
        <w:tabs>
          <w:tab w:val="left" w:pos="2520"/>
        </w:tabs>
        <w:ind w:left="-360"/>
      </w:pPr>
    </w:p>
    <w:p w14:paraId="20A13968" w14:textId="2751DBDF" w:rsidR="00B152CB" w:rsidRPr="005C7C4A" w:rsidRDefault="00B152CB" w:rsidP="00F74372">
      <w:pPr>
        <w:tabs>
          <w:tab w:val="left" w:pos="2520"/>
        </w:tabs>
        <w:ind w:left="-360"/>
      </w:pPr>
      <w:r w:rsidRPr="005C7C4A">
        <w:t xml:space="preserve">Ohio Senate, Ways and Means Committee, May 20, 2015 </w:t>
      </w:r>
      <w:r w:rsidR="0038576A" w:rsidRPr="005C7C4A">
        <w:t>(tobacco taxes and prevention funding)</w:t>
      </w:r>
    </w:p>
    <w:p w14:paraId="10952A61" w14:textId="77777777" w:rsidR="00236F3D" w:rsidRPr="005C7C4A" w:rsidRDefault="00236F3D" w:rsidP="00F74372">
      <w:pPr>
        <w:tabs>
          <w:tab w:val="left" w:pos="2520"/>
        </w:tabs>
        <w:ind w:left="-360"/>
        <w:rPr>
          <w:b/>
          <w:i/>
        </w:rPr>
      </w:pPr>
    </w:p>
    <w:p w14:paraId="7A876D93" w14:textId="079CD988" w:rsidR="00B152CB" w:rsidRPr="005C7C4A" w:rsidRDefault="00B152CB" w:rsidP="00B152CB">
      <w:pPr>
        <w:tabs>
          <w:tab w:val="left" w:pos="2520"/>
        </w:tabs>
        <w:ind w:left="-360"/>
      </w:pPr>
      <w:r w:rsidRPr="005C7C4A">
        <w:t xml:space="preserve">Ohio 2020 Tax Policy Commission, March 30, 2016 </w:t>
      </w:r>
      <w:r w:rsidR="0038576A" w:rsidRPr="005C7C4A">
        <w:t>(tobacco taxes)</w:t>
      </w:r>
    </w:p>
    <w:p w14:paraId="4D312942" w14:textId="77777777" w:rsidR="005F6FC0" w:rsidRPr="005C7C4A" w:rsidRDefault="005F6FC0" w:rsidP="00B152CB">
      <w:pPr>
        <w:tabs>
          <w:tab w:val="left" w:pos="2520"/>
        </w:tabs>
        <w:ind w:left="-360"/>
      </w:pPr>
    </w:p>
    <w:p w14:paraId="7208B9E4" w14:textId="53D055C4" w:rsidR="005F6FC0" w:rsidRPr="005C7C4A" w:rsidRDefault="005F6FC0" w:rsidP="005F6FC0">
      <w:pPr>
        <w:tabs>
          <w:tab w:val="left" w:pos="2520"/>
        </w:tabs>
        <w:ind w:left="360" w:hanging="720"/>
      </w:pPr>
      <w:r w:rsidRPr="005C7C4A">
        <w:t>Ohio House of Representatives, Ways and Means Committee, March 9, 2017 (tobacco taxes and prevention funding)</w:t>
      </w:r>
    </w:p>
    <w:p w14:paraId="503A28F5" w14:textId="77777777" w:rsidR="005F6FC0" w:rsidRPr="005C7C4A" w:rsidRDefault="005F6FC0" w:rsidP="00B152CB">
      <w:pPr>
        <w:tabs>
          <w:tab w:val="left" w:pos="2520"/>
        </w:tabs>
        <w:ind w:left="-360"/>
      </w:pPr>
    </w:p>
    <w:p w14:paraId="62421B04" w14:textId="7781E4BD" w:rsidR="005F6FC0" w:rsidRPr="005C7C4A" w:rsidRDefault="005F6FC0" w:rsidP="005F6FC0">
      <w:pPr>
        <w:tabs>
          <w:tab w:val="left" w:pos="2520"/>
        </w:tabs>
        <w:ind w:left="360" w:hanging="720"/>
      </w:pPr>
      <w:r w:rsidRPr="005C7C4A">
        <w:t>Ohio House of Representatives, Finance Committee, Health and Human Services Subcommittee, March 16, 2017 (tobacco taxes and prevention funding)</w:t>
      </w:r>
    </w:p>
    <w:p w14:paraId="118070C7" w14:textId="77777777" w:rsidR="00B152CB" w:rsidRPr="005C7C4A" w:rsidRDefault="00B152CB" w:rsidP="00B152CB">
      <w:pPr>
        <w:tabs>
          <w:tab w:val="left" w:pos="2520"/>
        </w:tabs>
        <w:ind w:left="-360"/>
      </w:pPr>
    </w:p>
    <w:p w14:paraId="07734E0D" w14:textId="235D2F1D" w:rsidR="00B152CB" w:rsidRPr="005C7C4A" w:rsidRDefault="00B152CB" w:rsidP="00950B8E">
      <w:pPr>
        <w:tabs>
          <w:tab w:val="left" w:pos="2520"/>
        </w:tabs>
        <w:ind w:left="-360"/>
      </w:pPr>
      <w:r w:rsidRPr="005C7C4A">
        <w:t>Additional public testimony to numerous city councils around Central Ohio regarding increasing the tobacco sales age to 21</w:t>
      </w:r>
      <w:r w:rsidR="007839E7" w:rsidRPr="005C7C4A">
        <w:t xml:space="preserve"> and other tobacco policy issues</w:t>
      </w:r>
      <w:r w:rsidRPr="005C7C4A">
        <w:t xml:space="preserve">.  </w:t>
      </w:r>
    </w:p>
    <w:p w14:paraId="45879651" w14:textId="77777777" w:rsidR="00236F3D" w:rsidRPr="005C7C4A" w:rsidRDefault="00236F3D" w:rsidP="00B152CB">
      <w:pPr>
        <w:tabs>
          <w:tab w:val="left" w:pos="2520"/>
        </w:tabs>
        <w:rPr>
          <w:b/>
          <w:i/>
        </w:rPr>
      </w:pPr>
    </w:p>
    <w:p w14:paraId="53D2926A" w14:textId="7D9E7B69" w:rsidR="005414EE" w:rsidRPr="005C7C4A" w:rsidRDefault="005414EE" w:rsidP="00F74372">
      <w:pPr>
        <w:tabs>
          <w:tab w:val="left" w:pos="2520"/>
        </w:tabs>
        <w:ind w:left="-360"/>
        <w:rPr>
          <w:b/>
          <w:i/>
        </w:rPr>
      </w:pPr>
      <w:r w:rsidRPr="005C7C4A">
        <w:rPr>
          <w:b/>
          <w:i/>
        </w:rPr>
        <w:t>Press Contacts</w:t>
      </w:r>
    </w:p>
    <w:p w14:paraId="5047CA18" w14:textId="77777777" w:rsidR="005414EE" w:rsidRPr="005C7C4A" w:rsidRDefault="005414EE" w:rsidP="005414EE">
      <w:pPr>
        <w:tabs>
          <w:tab w:val="left" w:pos="2520"/>
        </w:tabs>
        <w:ind w:left="-360"/>
      </w:pPr>
    </w:p>
    <w:p w14:paraId="26C7FCAE" w14:textId="32B654CB" w:rsidR="00F3124B" w:rsidRPr="005C7C4A" w:rsidRDefault="00B1437D" w:rsidP="00704DE0">
      <w:pPr>
        <w:tabs>
          <w:tab w:val="left" w:pos="2520"/>
        </w:tabs>
        <w:ind w:left="-360"/>
      </w:pPr>
      <w:r w:rsidRPr="005C7C4A">
        <w:t xml:space="preserve">Regularly </w:t>
      </w:r>
      <w:r w:rsidR="00950B8E" w:rsidRPr="005C7C4A">
        <w:t>quoted</w:t>
      </w:r>
      <w:r w:rsidR="005414EE" w:rsidRPr="005C7C4A">
        <w:t xml:space="preserve"> in </w:t>
      </w:r>
      <w:r w:rsidR="00365BF1" w:rsidRPr="005C7C4A">
        <w:t xml:space="preserve">international, </w:t>
      </w:r>
      <w:r w:rsidR="005414EE" w:rsidRPr="005C7C4A">
        <w:t xml:space="preserve">national and local press on tobacco control </w:t>
      </w:r>
      <w:r w:rsidR="00950B8E" w:rsidRPr="005C7C4A">
        <w:t xml:space="preserve">and other public health issues.  Since 2013, quoted in press outlets including the </w:t>
      </w:r>
      <w:r w:rsidR="00950B8E" w:rsidRPr="005C7C4A">
        <w:rPr>
          <w:i/>
        </w:rPr>
        <w:t>Wall Street Journal</w:t>
      </w:r>
      <w:r w:rsidR="00950B8E" w:rsidRPr="005C7C4A">
        <w:t xml:space="preserve">, </w:t>
      </w:r>
      <w:r w:rsidR="00950B8E" w:rsidRPr="005C7C4A">
        <w:rPr>
          <w:i/>
        </w:rPr>
        <w:t>New York Times</w:t>
      </w:r>
      <w:r w:rsidR="00950B8E" w:rsidRPr="005C7C4A">
        <w:t xml:space="preserve">, </w:t>
      </w:r>
      <w:r w:rsidR="00640CA1" w:rsidRPr="005C7C4A">
        <w:rPr>
          <w:i/>
        </w:rPr>
        <w:t xml:space="preserve">Washington Post, </w:t>
      </w:r>
      <w:r w:rsidR="00950B8E" w:rsidRPr="005C7C4A">
        <w:rPr>
          <w:i/>
        </w:rPr>
        <w:t>Law360, L.A. Times</w:t>
      </w:r>
      <w:r w:rsidR="00950B8E" w:rsidRPr="005C7C4A">
        <w:t xml:space="preserve">, </w:t>
      </w:r>
      <w:r w:rsidR="00950B8E" w:rsidRPr="005C7C4A">
        <w:rPr>
          <w:i/>
        </w:rPr>
        <w:t>The Independent</w:t>
      </w:r>
      <w:r w:rsidR="00950B8E" w:rsidRPr="005C7C4A">
        <w:t xml:space="preserve"> (U.K.), </w:t>
      </w:r>
      <w:r w:rsidR="00950B8E" w:rsidRPr="005C7C4A">
        <w:rPr>
          <w:i/>
        </w:rPr>
        <w:t>Der Spiegel</w:t>
      </w:r>
      <w:r w:rsidR="00950B8E" w:rsidRPr="005C7C4A">
        <w:t xml:space="preserve"> (Germany), </w:t>
      </w:r>
      <w:r w:rsidR="00950B8E" w:rsidRPr="005C7C4A">
        <w:rPr>
          <w:i/>
        </w:rPr>
        <w:t>Agence France Press</w:t>
      </w:r>
      <w:r w:rsidR="00950B8E" w:rsidRPr="005C7C4A">
        <w:t xml:space="preserve"> (France), </w:t>
      </w:r>
      <w:r w:rsidR="00950B8E" w:rsidRPr="005C7C4A">
        <w:rPr>
          <w:i/>
        </w:rPr>
        <w:t>Christian Science Monitor, Columbus Dispatch</w:t>
      </w:r>
      <w:r w:rsidR="00950B8E" w:rsidRPr="005C7C4A">
        <w:t xml:space="preserve">, </w:t>
      </w:r>
      <w:r w:rsidR="00950B8E" w:rsidRPr="005C7C4A">
        <w:rPr>
          <w:i/>
        </w:rPr>
        <w:t>Cleveland Plain Dealer</w:t>
      </w:r>
      <w:r w:rsidR="00950B8E" w:rsidRPr="005C7C4A">
        <w:t xml:space="preserve">, and </w:t>
      </w:r>
      <w:r w:rsidR="00950B8E" w:rsidRPr="005C7C4A">
        <w:rPr>
          <w:i/>
        </w:rPr>
        <w:t xml:space="preserve">Cincinnati Enquirer.  </w:t>
      </w:r>
      <w:r w:rsidR="00950B8E" w:rsidRPr="005C7C4A">
        <w:t>Conducted radio and television interviews with the Canadian Broadcasting Corpo</w:t>
      </w:r>
      <w:r w:rsidR="0056409A" w:rsidRPr="005C7C4A">
        <w:t xml:space="preserve">ration, </w:t>
      </w:r>
      <w:r w:rsidR="00950B8E" w:rsidRPr="005C7C4A">
        <w:t xml:space="preserve">LBC (U.K.), </w:t>
      </w:r>
      <w:r w:rsidR="0056409A" w:rsidRPr="005C7C4A">
        <w:t xml:space="preserve">RTL (France), and stations in </w:t>
      </w:r>
      <w:r w:rsidR="00704DE0" w:rsidRPr="005C7C4A">
        <w:t xml:space="preserve">San Francisco, Calgary, </w:t>
      </w:r>
      <w:r w:rsidR="0056409A" w:rsidRPr="005C7C4A">
        <w:t>Columbus, Clevel</w:t>
      </w:r>
      <w:r w:rsidR="00704DE0" w:rsidRPr="005C7C4A">
        <w:t>and, Cincinnati, and elsewhere.</w:t>
      </w:r>
    </w:p>
    <w:p w14:paraId="22B8F538" w14:textId="77777777" w:rsidR="00CC2167" w:rsidRPr="005C7C4A" w:rsidRDefault="00CC2167" w:rsidP="005B7252">
      <w:pPr>
        <w:pStyle w:val="BodyText"/>
        <w:tabs>
          <w:tab w:val="left" w:pos="1440"/>
          <w:tab w:val="left" w:pos="1620"/>
          <w:tab w:val="left" w:pos="2160"/>
          <w:tab w:val="left" w:pos="3240"/>
        </w:tabs>
        <w:ind w:left="-360"/>
        <w:rPr>
          <w:b/>
          <w:smallCaps/>
          <w:sz w:val="24"/>
        </w:rPr>
      </w:pPr>
    </w:p>
    <w:p w14:paraId="7C4C090E" w14:textId="77777777" w:rsidR="003C760C" w:rsidRPr="005C7C4A" w:rsidRDefault="003C760C" w:rsidP="0097207E">
      <w:pPr>
        <w:pStyle w:val="BodyText"/>
        <w:tabs>
          <w:tab w:val="left" w:pos="1440"/>
          <w:tab w:val="left" w:pos="1620"/>
          <w:tab w:val="left" w:pos="2160"/>
          <w:tab w:val="left" w:pos="3240"/>
        </w:tabs>
        <w:rPr>
          <w:b/>
          <w:smallCaps/>
          <w:sz w:val="24"/>
        </w:rPr>
      </w:pPr>
    </w:p>
    <w:p w14:paraId="61356C9C" w14:textId="2DE65262" w:rsidR="00BA64BC" w:rsidRPr="005C7C4A" w:rsidRDefault="00BA64BC" w:rsidP="005B7252">
      <w:pPr>
        <w:pStyle w:val="BodyText"/>
        <w:tabs>
          <w:tab w:val="left" w:pos="1440"/>
          <w:tab w:val="left" w:pos="1620"/>
          <w:tab w:val="left" w:pos="2160"/>
          <w:tab w:val="left" w:pos="3240"/>
        </w:tabs>
        <w:ind w:left="-360"/>
        <w:rPr>
          <w:b/>
          <w:smallCaps/>
          <w:sz w:val="24"/>
        </w:rPr>
      </w:pPr>
      <w:r w:rsidRPr="005C7C4A">
        <w:rPr>
          <w:b/>
          <w:smallCaps/>
          <w:sz w:val="24"/>
        </w:rPr>
        <w:t>Teaching</w:t>
      </w:r>
      <w:r w:rsidR="00C91009" w:rsidRPr="005C7C4A">
        <w:rPr>
          <w:b/>
          <w:smallCaps/>
          <w:sz w:val="24"/>
        </w:rPr>
        <w:t xml:space="preserve"> </w:t>
      </w:r>
    </w:p>
    <w:p w14:paraId="0A8F212E" w14:textId="77777777" w:rsidR="00687051" w:rsidRPr="005C7C4A" w:rsidRDefault="00687051" w:rsidP="00B1437D">
      <w:pPr>
        <w:pStyle w:val="BodyText"/>
        <w:tabs>
          <w:tab w:val="left" w:pos="1440"/>
          <w:tab w:val="left" w:pos="1620"/>
          <w:tab w:val="left" w:pos="2160"/>
          <w:tab w:val="left" w:pos="3240"/>
        </w:tabs>
        <w:ind w:left="-360"/>
        <w:rPr>
          <w:b/>
          <w:smallCaps/>
          <w:sz w:val="24"/>
        </w:rPr>
      </w:pPr>
    </w:p>
    <w:p w14:paraId="59948EDD" w14:textId="25F3EE93" w:rsidR="00BA64BC" w:rsidRPr="005C7C4A" w:rsidRDefault="009100F1" w:rsidP="00B1437D">
      <w:pPr>
        <w:pStyle w:val="BodyText"/>
        <w:tabs>
          <w:tab w:val="left" w:pos="1440"/>
          <w:tab w:val="left" w:pos="1620"/>
          <w:tab w:val="left" w:pos="2160"/>
          <w:tab w:val="left" w:pos="3240"/>
        </w:tabs>
        <w:ind w:left="-360"/>
        <w:rPr>
          <w:sz w:val="24"/>
        </w:rPr>
      </w:pPr>
      <w:r w:rsidRPr="005C7C4A">
        <w:rPr>
          <w:sz w:val="24"/>
        </w:rPr>
        <w:t>Received e</w:t>
      </w:r>
      <w:r w:rsidR="0089223D" w:rsidRPr="005C7C4A">
        <w:rPr>
          <w:sz w:val="24"/>
        </w:rPr>
        <w:t xml:space="preserve">xemplary teaching reviews, </w:t>
      </w:r>
      <w:r w:rsidR="00657D06" w:rsidRPr="005C7C4A">
        <w:rPr>
          <w:sz w:val="24"/>
        </w:rPr>
        <w:t>with</w:t>
      </w:r>
      <w:r w:rsidR="0089223D" w:rsidRPr="005C7C4A">
        <w:rPr>
          <w:sz w:val="24"/>
        </w:rPr>
        <w:t xml:space="preserve"> average student reviews of </w:t>
      </w:r>
      <w:r w:rsidR="009E4335" w:rsidRPr="005C7C4A">
        <w:rPr>
          <w:sz w:val="24"/>
        </w:rPr>
        <w:t>4.9</w:t>
      </w:r>
      <w:r w:rsidR="00657D06" w:rsidRPr="005C7C4A">
        <w:rPr>
          <w:sz w:val="24"/>
        </w:rPr>
        <w:t>/5</w:t>
      </w:r>
      <w:r w:rsidR="0089223D" w:rsidRPr="005C7C4A">
        <w:rPr>
          <w:sz w:val="24"/>
        </w:rPr>
        <w:t xml:space="preserve">.  </w:t>
      </w:r>
      <w:r w:rsidR="00D83B52" w:rsidRPr="005C7C4A">
        <w:rPr>
          <w:sz w:val="24"/>
        </w:rPr>
        <w:t xml:space="preserve">Committed to </w:t>
      </w:r>
      <w:r w:rsidR="007B17A1" w:rsidRPr="005C7C4A">
        <w:rPr>
          <w:sz w:val="24"/>
        </w:rPr>
        <w:t>innovative</w:t>
      </w:r>
      <w:r w:rsidR="00D83B52" w:rsidRPr="005C7C4A">
        <w:rPr>
          <w:sz w:val="24"/>
        </w:rPr>
        <w:t xml:space="preserve"> </w:t>
      </w:r>
      <w:r w:rsidR="00B72C4F" w:rsidRPr="005C7C4A">
        <w:rPr>
          <w:sz w:val="24"/>
        </w:rPr>
        <w:t>teaching</w:t>
      </w:r>
      <w:r w:rsidR="00D83B52" w:rsidRPr="005C7C4A">
        <w:rPr>
          <w:sz w:val="24"/>
        </w:rPr>
        <w:t xml:space="preserve"> </w:t>
      </w:r>
      <w:r w:rsidR="00B72C4F" w:rsidRPr="005C7C4A">
        <w:rPr>
          <w:sz w:val="24"/>
        </w:rPr>
        <w:t xml:space="preserve">that prepares students for practice. </w:t>
      </w:r>
      <w:r w:rsidR="00D83B52" w:rsidRPr="005C7C4A">
        <w:rPr>
          <w:sz w:val="24"/>
        </w:rPr>
        <w:t xml:space="preserve"> </w:t>
      </w:r>
      <w:r w:rsidR="00B72C4F" w:rsidRPr="005C7C4A">
        <w:rPr>
          <w:sz w:val="24"/>
        </w:rPr>
        <w:t>For example, Public Health Law students in 2015 in 2016 worked closely with a local health department to design and conduct legal research projects that addressed current health department needs.</w:t>
      </w:r>
    </w:p>
    <w:p w14:paraId="531C991A" w14:textId="77777777" w:rsidR="00E05979" w:rsidRPr="005C7C4A" w:rsidRDefault="00E05979" w:rsidP="00B1437D">
      <w:pPr>
        <w:pStyle w:val="BodyText"/>
        <w:tabs>
          <w:tab w:val="left" w:pos="1440"/>
          <w:tab w:val="left" w:pos="1620"/>
          <w:tab w:val="left" w:pos="2160"/>
          <w:tab w:val="left" w:pos="3240"/>
        </w:tabs>
        <w:ind w:left="-360"/>
        <w:rPr>
          <w:b/>
          <w:smallCaps/>
          <w:sz w:val="24"/>
        </w:rPr>
      </w:pPr>
    </w:p>
    <w:p w14:paraId="25EA48FC" w14:textId="02FE2CA1" w:rsidR="00CE2E40" w:rsidRPr="005C7C4A" w:rsidRDefault="00CE2E40" w:rsidP="00BA64BC">
      <w:pPr>
        <w:pStyle w:val="BodyText"/>
        <w:tabs>
          <w:tab w:val="left" w:pos="1440"/>
          <w:tab w:val="left" w:pos="1620"/>
          <w:tab w:val="left" w:pos="2160"/>
          <w:tab w:val="left" w:pos="3240"/>
        </w:tabs>
        <w:ind w:left="-360"/>
        <w:rPr>
          <w:b/>
          <w:i/>
          <w:sz w:val="24"/>
        </w:rPr>
      </w:pPr>
      <w:r w:rsidRPr="005C7C4A">
        <w:rPr>
          <w:b/>
          <w:i/>
          <w:sz w:val="24"/>
        </w:rPr>
        <w:t>Courses Taught</w:t>
      </w:r>
    </w:p>
    <w:p w14:paraId="27FEB38E" w14:textId="77777777" w:rsidR="00CE2E40" w:rsidRPr="005C7C4A" w:rsidRDefault="00CE2E40" w:rsidP="00BA64BC">
      <w:pPr>
        <w:pStyle w:val="BodyText"/>
        <w:tabs>
          <w:tab w:val="left" w:pos="1440"/>
          <w:tab w:val="left" w:pos="1620"/>
          <w:tab w:val="left" w:pos="2160"/>
          <w:tab w:val="left" w:pos="3240"/>
        </w:tabs>
        <w:ind w:left="-360"/>
        <w:rPr>
          <w:sz w:val="24"/>
        </w:rPr>
      </w:pPr>
    </w:p>
    <w:p w14:paraId="3339873B" w14:textId="77777777" w:rsidR="00BA64BC" w:rsidRPr="005C7C4A" w:rsidRDefault="00BA64BC" w:rsidP="00BA64BC">
      <w:pPr>
        <w:pStyle w:val="BodyText"/>
        <w:tabs>
          <w:tab w:val="left" w:pos="1440"/>
          <w:tab w:val="left" w:pos="1620"/>
          <w:tab w:val="left" w:pos="2160"/>
          <w:tab w:val="left" w:pos="3240"/>
        </w:tabs>
        <w:ind w:left="-360"/>
        <w:rPr>
          <w:sz w:val="24"/>
        </w:rPr>
      </w:pPr>
      <w:r w:rsidRPr="005C7C4A">
        <w:rPr>
          <w:sz w:val="24"/>
        </w:rPr>
        <w:t>Ohio State University:</w:t>
      </w:r>
    </w:p>
    <w:p w14:paraId="4105BF32" w14:textId="77777777" w:rsidR="00043AC9" w:rsidRPr="005C7C4A" w:rsidRDefault="00043AC9" w:rsidP="00BA64BC">
      <w:pPr>
        <w:pStyle w:val="BodyText"/>
        <w:tabs>
          <w:tab w:val="left" w:pos="1440"/>
          <w:tab w:val="left" w:pos="1620"/>
          <w:tab w:val="left" w:pos="2160"/>
          <w:tab w:val="left" w:pos="3240"/>
        </w:tabs>
        <w:ind w:left="-360"/>
        <w:rPr>
          <w:sz w:val="24"/>
        </w:rPr>
      </w:pPr>
    </w:p>
    <w:p w14:paraId="1484B610" w14:textId="2B77A3CA" w:rsidR="00BA64BC" w:rsidRPr="005C7C4A" w:rsidRDefault="00BA64BC" w:rsidP="007065EF">
      <w:pPr>
        <w:pStyle w:val="BodyText"/>
        <w:numPr>
          <w:ilvl w:val="0"/>
          <w:numId w:val="9"/>
        </w:numPr>
        <w:tabs>
          <w:tab w:val="left" w:pos="360"/>
          <w:tab w:val="left" w:pos="1620"/>
          <w:tab w:val="left" w:pos="2160"/>
          <w:tab w:val="left" w:pos="3240"/>
        </w:tabs>
        <w:ind w:hanging="1080"/>
        <w:rPr>
          <w:sz w:val="24"/>
        </w:rPr>
      </w:pPr>
      <w:r w:rsidRPr="005C7C4A">
        <w:rPr>
          <w:sz w:val="24"/>
        </w:rPr>
        <w:t>Public Health Law (</w:t>
      </w:r>
      <w:r w:rsidR="000A2015" w:rsidRPr="005C7C4A">
        <w:rPr>
          <w:sz w:val="24"/>
        </w:rPr>
        <w:t>LAW 8810 and PUBHHMP 7610)</w:t>
      </w:r>
    </w:p>
    <w:p w14:paraId="2E34679C" w14:textId="6BEF9A7E" w:rsidR="000A2015" w:rsidRPr="005C7C4A" w:rsidRDefault="000A2015" w:rsidP="007065EF">
      <w:pPr>
        <w:pStyle w:val="BodyText"/>
        <w:numPr>
          <w:ilvl w:val="0"/>
          <w:numId w:val="2"/>
        </w:numPr>
        <w:tabs>
          <w:tab w:val="left" w:pos="360"/>
          <w:tab w:val="left" w:pos="1620"/>
          <w:tab w:val="left" w:pos="2160"/>
          <w:tab w:val="left" w:pos="3240"/>
        </w:tabs>
        <w:rPr>
          <w:sz w:val="24"/>
        </w:rPr>
      </w:pPr>
      <w:r w:rsidRPr="005C7C4A">
        <w:rPr>
          <w:sz w:val="24"/>
        </w:rPr>
        <w:t>Spring 2014, Moritz College of Law</w:t>
      </w:r>
    </w:p>
    <w:p w14:paraId="27D3473D" w14:textId="5312B584" w:rsidR="000A2015" w:rsidRPr="005C7C4A" w:rsidRDefault="000A2015" w:rsidP="007065EF">
      <w:pPr>
        <w:pStyle w:val="BodyText"/>
        <w:numPr>
          <w:ilvl w:val="0"/>
          <w:numId w:val="2"/>
        </w:numPr>
        <w:tabs>
          <w:tab w:val="left" w:pos="360"/>
          <w:tab w:val="left" w:pos="1620"/>
          <w:tab w:val="left" w:pos="2160"/>
          <w:tab w:val="left" w:pos="3240"/>
        </w:tabs>
        <w:rPr>
          <w:sz w:val="24"/>
        </w:rPr>
      </w:pPr>
      <w:r w:rsidRPr="005C7C4A">
        <w:rPr>
          <w:sz w:val="24"/>
        </w:rPr>
        <w:t>Spring 2015, Moritz College of Law &amp; College of Public Health (joint course)</w:t>
      </w:r>
    </w:p>
    <w:p w14:paraId="36B972A8" w14:textId="23C7AC5F" w:rsidR="00E47097" w:rsidRPr="005C7C4A" w:rsidRDefault="000A2015" w:rsidP="00E47097">
      <w:pPr>
        <w:pStyle w:val="BodyText"/>
        <w:numPr>
          <w:ilvl w:val="0"/>
          <w:numId w:val="2"/>
        </w:numPr>
        <w:tabs>
          <w:tab w:val="left" w:pos="360"/>
          <w:tab w:val="left" w:pos="1620"/>
          <w:tab w:val="left" w:pos="2160"/>
          <w:tab w:val="left" w:pos="3240"/>
        </w:tabs>
        <w:rPr>
          <w:sz w:val="24"/>
        </w:rPr>
      </w:pPr>
      <w:r w:rsidRPr="005C7C4A">
        <w:rPr>
          <w:sz w:val="24"/>
        </w:rPr>
        <w:t>Spring 2016, Moritz College of Law</w:t>
      </w:r>
    </w:p>
    <w:p w14:paraId="48E5230F" w14:textId="572E7152" w:rsidR="007839E7" w:rsidRPr="005C7C4A" w:rsidRDefault="007839E7" w:rsidP="00E47097">
      <w:pPr>
        <w:pStyle w:val="BodyText"/>
        <w:numPr>
          <w:ilvl w:val="0"/>
          <w:numId w:val="2"/>
        </w:numPr>
        <w:tabs>
          <w:tab w:val="left" w:pos="360"/>
          <w:tab w:val="left" w:pos="1620"/>
          <w:tab w:val="left" w:pos="2160"/>
          <w:tab w:val="left" w:pos="3240"/>
        </w:tabs>
        <w:rPr>
          <w:sz w:val="24"/>
        </w:rPr>
      </w:pPr>
      <w:r w:rsidRPr="005C7C4A">
        <w:rPr>
          <w:sz w:val="24"/>
        </w:rPr>
        <w:t>Spring 2018, Moritz College of Law &amp; College of Public Health (joint course)</w:t>
      </w:r>
    </w:p>
    <w:p w14:paraId="001300BF" w14:textId="77777777" w:rsidR="00466B1E" w:rsidRPr="005C7C4A" w:rsidRDefault="00466B1E" w:rsidP="00466B1E">
      <w:pPr>
        <w:pStyle w:val="BodyText"/>
        <w:tabs>
          <w:tab w:val="left" w:pos="360"/>
          <w:tab w:val="left" w:pos="1620"/>
          <w:tab w:val="left" w:pos="2160"/>
          <w:tab w:val="left" w:pos="3240"/>
        </w:tabs>
        <w:ind w:left="1980"/>
        <w:rPr>
          <w:sz w:val="24"/>
        </w:rPr>
      </w:pPr>
    </w:p>
    <w:p w14:paraId="42492F92" w14:textId="6ED97C1D" w:rsidR="00BA64BC" w:rsidRPr="005C7C4A" w:rsidRDefault="00BA64BC" w:rsidP="007065EF">
      <w:pPr>
        <w:pStyle w:val="BodyText"/>
        <w:numPr>
          <w:ilvl w:val="0"/>
          <w:numId w:val="8"/>
        </w:numPr>
        <w:tabs>
          <w:tab w:val="left" w:pos="360"/>
          <w:tab w:val="left" w:pos="1620"/>
          <w:tab w:val="left" w:pos="2160"/>
          <w:tab w:val="left" w:pos="3240"/>
        </w:tabs>
        <w:rPr>
          <w:sz w:val="24"/>
        </w:rPr>
      </w:pPr>
      <w:r w:rsidRPr="005C7C4A">
        <w:rPr>
          <w:sz w:val="24"/>
        </w:rPr>
        <w:t>Health Care Law for Managers (</w:t>
      </w:r>
      <w:r w:rsidR="000A2015" w:rsidRPr="005C7C4A">
        <w:rPr>
          <w:sz w:val="24"/>
        </w:rPr>
        <w:t>PUBHHMP 7611)</w:t>
      </w:r>
    </w:p>
    <w:p w14:paraId="74F77A47" w14:textId="19A912F9" w:rsidR="00466B1E" w:rsidRPr="005C7C4A" w:rsidRDefault="00466B1E" w:rsidP="007065EF">
      <w:pPr>
        <w:pStyle w:val="BodyText"/>
        <w:numPr>
          <w:ilvl w:val="0"/>
          <w:numId w:val="2"/>
        </w:numPr>
        <w:tabs>
          <w:tab w:val="left" w:pos="360"/>
          <w:tab w:val="left" w:pos="1620"/>
          <w:tab w:val="left" w:pos="2160"/>
          <w:tab w:val="left" w:pos="3240"/>
        </w:tabs>
        <w:rPr>
          <w:sz w:val="24"/>
        </w:rPr>
      </w:pPr>
      <w:r w:rsidRPr="005C7C4A">
        <w:rPr>
          <w:sz w:val="24"/>
        </w:rPr>
        <w:t>Spring 2014, College of Public Health</w:t>
      </w:r>
    </w:p>
    <w:p w14:paraId="551AFE63" w14:textId="4F8073DD" w:rsidR="00466B1E" w:rsidRPr="005C7C4A" w:rsidRDefault="00466B1E" w:rsidP="007065EF">
      <w:pPr>
        <w:pStyle w:val="BodyText"/>
        <w:numPr>
          <w:ilvl w:val="0"/>
          <w:numId w:val="2"/>
        </w:numPr>
        <w:tabs>
          <w:tab w:val="left" w:pos="360"/>
          <w:tab w:val="left" w:pos="1620"/>
          <w:tab w:val="left" w:pos="2160"/>
          <w:tab w:val="left" w:pos="3240"/>
        </w:tabs>
        <w:rPr>
          <w:sz w:val="24"/>
        </w:rPr>
      </w:pPr>
      <w:r w:rsidRPr="005C7C4A">
        <w:rPr>
          <w:sz w:val="24"/>
        </w:rPr>
        <w:t>Spring 2015, College of Public Health</w:t>
      </w:r>
    </w:p>
    <w:p w14:paraId="0649925B" w14:textId="0DE9D814" w:rsidR="00466B1E" w:rsidRPr="005C7C4A" w:rsidRDefault="00466B1E" w:rsidP="007065EF">
      <w:pPr>
        <w:pStyle w:val="BodyText"/>
        <w:numPr>
          <w:ilvl w:val="0"/>
          <w:numId w:val="2"/>
        </w:numPr>
        <w:tabs>
          <w:tab w:val="left" w:pos="360"/>
          <w:tab w:val="left" w:pos="1620"/>
          <w:tab w:val="left" w:pos="2160"/>
          <w:tab w:val="left" w:pos="3240"/>
        </w:tabs>
        <w:rPr>
          <w:sz w:val="24"/>
        </w:rPr>
      </w:pPr>
      <w:r w:rsidRPr="005C7C4A">
        <w:rPr>
          <w:sz w:val="24"/>
        </w:rPr>
        <w:t>Spring 2016, College of Public Health</w:t>
      </w:r>
    </w:p>
    <w:p w14:paraId="647E25B0" w14:textId="77777777" w:rsidR="00466B1E" w:rsidRPr="005C7C4A" w:rsidRDefault="00466B1E" w:rsidP="00466B1E">
      <w:pPr>
        <w:pStyle w:val="BodyText"/>
        <w:tabs>
          <w:tab w:val="left" w:pos="360"/>
          <w:tab w:val="left" w:pos="1620"/>
          <w:tab w:val="left" w:pos="2160"/>
          <w:tab w:val="left" w:pos="3240"/>
        </w:tabs>
        <w:rPr>
          <w:sz w:val="24"/>
        </w:rPr>
      </w:pPr>
    </w:p>
    <w:p w14:paraId="1CCF608B" w14:textId="77777777" w:rsidR="009235B0" w:rsidRPr="005C7C4A" w:rsidRDefault="009235B0" w:rsidP="00466B1E">
      <w:pPr>
        <w:pStyle w:val="BodyText"/>
        <w:tabs>
          <w:tab w:val="left" w:pos="360"/>
          <w:tab w:val="left" w:pos="1620"/>
          <w:tab w:val="left" w:pos="2160"/>
          <w:tab w:val="left" w:pos="3240"/>
        </w:tabs>
        <w:rPr>
          <w:sz w:val="24"/>
        </w:rPr>
      </w:pPr>
    </w:p>
    <w:p w14:paraId="6CFD61F3" w14:textId="77777777" w:rsidR="000B46DE" w:rsidRPr="005C7C4A" w:rsidRDefault="00BA64BC" w:rsidP="007065EF">
      <w:pPr>
        <w:pStyle w:val="BodyText"/>
        <w:numPr>
          <w:ilvl w:val="0"/>
          <w:numId w:val="10"/>
        </w:numPr>
        <w:tabs>
          <w:tab w:val="left" w:pos="360"/>
          <w:tab w:val="left" w:pos="1620"/>
          <w:tab w:val="left" w:pos="2160"/>
          <w:tab w:val="left" w:pos="3240"/>
        </w:tabs>
        <w:rPr>
          <w:sz w:val="24"/>
        </w:rPr>
      </w:pPr>
      <w:r w:rsidRPr="005C7C4A">
        <w:rPr>
          <w:sz w:val="24"/>
        </w:rPr>
        <w:t xml:space="preserve">Tobacco </w:t>
      </w:r>
      <w:r w:rsidR="00466B1E" w:rsidRPr="005C7C4A">
        <w:rPr>
          <w:sz w:val="24"/>
        </w:rPr>
        <w:t>Regula</w:t>
      </w:r>
      <w:r w:rsidR="000B46DE" w:rsidRPr="005C7C4A">
        <w:rPr>
          <w:sz w:val="24"/>
        </w:rPr>
        <w:t>tion and Policy (PUBHHMP 7613)</w:t>
      </w:r>
    </w:p>
    <w:p w14:paraId="28217E29" w14:textId="7FE13A94" w:rsidR="0097207E" w:rsidRPr="005C7C4A" w:rsidRDefault="0097207E" w:rsidP="000B46DE">
      <w:pPr>
        <w:pStyle w:val="BodyText"/>
        <w:numPr>
          <w:ilvl w:val="0"/>
          <w:numId w:val="20"/>
        </w:numPr>
        <w:tabs>
          <w:tab w:val="left" w:pos="360"/>
          <w:tab w:val="left" w:pos="1620"/>
          <w:tab w:val="left" w:pos="2160"/>
          <w:tab w:val="left" w:pos="3240"/>
        </w:tabs>
        <w:rPr>
          <w:sz w:val="24"/>
        </w:rPr>
      </w:pPr>
      <w:r w:rsidRPr="005C7C4A">
        <w:rPr>
          <w:sz w:val="24"/>
        </w:rPr>
        <w:t>Spring 2019, College of Public Health</w:t>
      </w:r>
    </w:p>
    <w:p w14:paraId="0297ED3A" w14:textId="3B4D862F" w:rsidR="000B46DE" w:rsidRPr="005C7C4A" w:rsidRDefault="000B46DE" w:rsidP="000B46DE">
      <w:pPr>
        <w:pStyle w:val="BodyText"/>
        <w:numPr>
          <w:ilvl w:val="0"/>
          <w:numId w:val="20"/>
        </w:numPr>
        <w:tabs>
          <w:tab w:val="left" w:pos="360"/>
          <w:tab w:val="left" w:pos="1620"/>
          <w:tab w:val="left" w:pos="2160"/>
          <w:tab w:val="left" w:pos="3240"/>
        </w:tabs>
        <w:rPr>
          <w:sz w:val="24"/>
        </w:rPr>
      </w:pPr>
      <w:r w:rsidRPr="005C7C4A">
        <w:rPr>
          <w:sz w:val="24"/>
        </w:rPr>
        <w:t>Spring 2017, College of Public Health</w:t>
      </w:r>
    </w:p>
    <w:p w14:paraId="415E43D6" w14:textId="133FD85A" w:rsidR="004C3E4F" w:rsidRPr="005C7C4A" w:rsidRDefault="000B46DE" w:rsidP="007839E7">
      <w:pPr>
        <w:pStyle w:val="BodyText"/>
        <w:numPr>
          <w:ilvl w:val="0"/>
          <w:numId w:val="20"/>
        </w:numPr>
        <w:tabs>
          <w:tab w:val="left" w:pos="360"/>
          <w:tab w:val="left" w:pos="1620"/>
          <w:tab w:val="left" w:pos="2160"/>
          <w:tab w:val="left" w:pos="3240"/>
        </w:tabs>
        <w:rPr>
          <w:sz w:val="24"/>
        </w:rPr>
      </w:pPr>
      <w:r w:rsidRPr="005C7C4A">
        <w:rPr>
          <w:sz w:val="24"/>
        </w:rPr>
        <w:t xml:space="preserve">Taught as informal online course in 2014-2015 for </w:t>
      </w:r>
      <w:r w:rsidR="00BA64BC" w:rsidRPr="005C7C4A">
        <w:rPr>
          <w:sz w:val="24"/>
        </w:rPr>
        <w:t>postdoctoral fellows</w:t>
      </w:r>
      <w:r w:rsidR="004F33E8" w:rsidRPr="005C7C4A">
        <w:rPr>
          <w:sz w:val="24"/>
        </w:rPr>
        <w:t xml:space="preserve"> affiliated with OSU’s Center of Excellence in Regulatory Tobacco Science</w:t>
      </w:r>
      <w:r w:rsidR="00E05979" w:rsidRPr="005C7C4A">
        <w:rPr>
          <w:sz w:val="24"/>
        </w:rPr>
        <w:t xml:space="preserve"> (</w:t>
      </w:r>
      <w:r w:rsidR="004750F7" w:rsidRPr="005C7C4A">
        <w:rPr>
          <w:sz w:val="24"/>
        </w:rPr>
        <w:t>OSU-</w:t>
      </w:r>
      <w:r w:rsidR="00E05979" w:rsidRPr="005C7C4A">
        <w:rPr>
          <w:sz w:val="24"/>
        </w:rPr>
        <w:t>CERTS)</w:t>
      </w:r>
      <w:r w:rsidR="00BA64BC" w:rsidRPr="005C7C4A">
        <w:rPr>
          <w:sz w:val="24"/>
        </w:rPr>
        <w:t>; videos</w:t>
      </w:r>
      <w:r w:rsidR="00466B1E" w:rsidRPr="005C7C4A">
        <w:rPr>
          <w:sz w:val="24"/>
        </w:rPr>
        <w:t xml:space="preserve"> shared nationally with tobacco</w:t>
      </w:r>
      <w:r w:rsidR="00BA64BC" w:rsidRPr="005C7C4A">
        <w:rPr>
          <w:sz w:val="24"/>
        </w:rPr>
        <w:t xml:space="preserve"> </w:t>
      </w:r>
      <w:r w:rsidR="00466B1E" w:rsidRPr="005C7C4A">
        <w:rPr>
          <w:sz w:val="24"/>
        </w:rPr>
        <w:t>r</w:t>
      </w:r>
      <w:r w:rsidR="00BA64BC" w:rsidRPr="005C7C4A">
        <w:rPr>
          <w:sz w:val="24"/>
        </w:rPr>
        <w:t xml:space="preserve">esearchers and used for </w:t>
      </w:r>
      <w:r w:rsidR="00466B1E" w:rsidRPr="005C7C4A">
        <w:rPr>
          <w:sz w:val="24"/>
        </w:rPr>
        <w:t>educational and training</w:t>
      </w:r>
      <w:r w:rsidR="00BA64BC" w:rsidRPr="005C7C4A">
        <w:rPr>
          <w:sz w:val="24"/>
        </w:rPr>
        <w:t xml:space="preserve"> purposes at </w:t>
      </w:r>
      <w:r w:rsidR="00466B1E" w:rsidRPr="005C7C4A">
        <w:rPr>
          <w:sz w:val="24"/>
        </w:rPr>
        <w:t>numerous</w:t>
      </w:r>
      <w:r w:rsidR="00BA64BC" w:rsidRPr="005C7C4A">
        <w:rPr>
          <w:sz w:val="24"/>
        </w:rPr>
        <w:t xml:space="preserve"> universities</w:t>
      </w:r>
      <w:r w:rsidR="00466B1E" w:rsidRPr="005C7C4A">
        <w:rPr>
          <w:sz w:val="24"/>
        </w:rPr>
        <w:t>, the FDA, and the CDC</w:t>
      </w:r>
      <w:r w:rsidR="00BA64BC" w:rsidRPr="005C7C4A">
        <w:rPr>
          <w:sz w:val="24"/>
        </w:rPr>
        <w:t xml:space="preserve"> </w:t>
      </w:r>
    </w:p>
    <w:p w14:paraId="585D3CE3" w14:textId="77777777" w:rsidR="004C3E4F" w:rsidRPr="005C7C4A" w:rsidRDefault="004C3E4F" w:rsidP="00BA64BC">
      <w:pPr>
        <w:pStyle w:val="BodyText"/>
        <w:tabs>
          <w:tab w:val="left" w:pos="360"/>
          <w:tab w:val="left" w:pos="1620"/>
          <w:tab w:val="left" w:pos="2160"/>
          <w:tab w:val="left" w:pos="3240"/>
        </w:tabs>
        <w:ind w:left="-360"/>
        <w:rPr>
          <w:sz w:val="24"/>
        </w:rPr>
      </w:pPr>
    </w:p>
    <w:p w14:paraId="0778AE69" w14:textId="77777777" w:rsidR="00A34BA3" w:rsidRPr="005C7C4A" w:rsidRDefault="00A34BA3" w:rsidP="00BA64BC">
      <w:pPr>
        <w:pStyle w:val="BodyText"/>
        <w:tabs>
          <w:tab w:val="left" w:pos="360"/>
          <w:tab w:val="left" w:pos="1620"/>
          <w:tab w:val="left" w:pos="2160"/>
          <w:tab w:val="left" w:pos="3240"/>
        </w:tabs>
        <w:ind w:left="-360"/>
        <w:rPr>
          <w:sz w:val="24"/>
        </w:rPr>
      </w:pPr>
    </w:p>
    <w:p w14:paraId="06E2911C" w14:textId="3F6B03AC" w:rsidR="00BA64BC" w:rsidRPr="005C7C4A" w:rsidRDefault="00BA64BC" w:rsidP="00BA64BC">
      <w:pPr>
        <w:pStyle w:val="BodyText"/>
        <w:tabs>
          <w:tab w:val="left" w:pos="360"/>
          <w:tab w:val="left" w:pos="1620"/>
          <w:tab w:val="left" w:pos="2160"/>
          <w:tab w:val="left" w:pos="3240"/>
        </w:tabs>
        <w:ind w:left="-360"/>
        <w:rPr>
          <w:sz w:val="24"/>
        </w:rPr>
      </w:pPr>
      <w:r w:rsidRPr="005C7C4A">
        <w:rPr>
          <w:sz w:val="24"/>
        </w:rPr>
        <w:t>New England Law | Boston:</w:t>
      </w:r>
    </w:p>
    <w:p w14:paraId="3CE59126" w14:textId="77777777" w:rsidR="00043AC9" w:rsidRPr="005C7C4A" w:rsidRDefault="00043AC9" w:rsidP="00BA64BC">
      <w:pPr>
        <w:pStyle w:val="BodyText"/>
        <w:tabs>
          <w:tab w:val="left" w:pos="360"/>
          <w:tab w:val="left" w:pos="1620"/>
          <w:tab w:val="left" w:pos="2160"/>
          <w:tab w:val="left" w:pos="3240"/>
        </w:tabs>
        <w:ind w:left="-360"/>
        <w:rPr>
          <w:sz w:val="24"/>
        </w:rPr>
      </w:pPr>
    </w:p>
    <w:p w14:paraId="4DFE3E90" w14:textId="5012B999" w:rsidR="00BA64BC" w:rsidRPr="005C7C4A" w:rsidRDefault="00BA64BC" w:rsidP="007065EF">
      <w:pPr>
        <w:pStyle w:val="BodyText"/>
        <w:numPr>
          <w:ilvl w:val="0"/>
          <w:numId w:val="11"/>
        </w:numPr>
        <w:tabs>
          <w:tab w:val="left" w:pos="360"/>
          <w:tab w:val="left" w:pos="1620"/>
          <w:tab w:val="left" w:pos="2160"/>
          <w:tab w:val="left" w:pos="3240"/>
        </w:tabs>
        <w:rPr>
          <w:sz w:val="24"/>
        </w:rPr>
      </w:pPr>
      <w:r w:rsidRPr="005C7C4A">
        <w:rPr>
          <w:sz w:val="24"/>
        </w:rPr>
        <w:t>Torts</w:t>
      </w:r>
      <w:r w:rsidR="00687051" w:rsidRPr="005C7C4A">
        <w:rPr>
          <w:sz w:val="24"/>
        </w:rPr>
        <w:t xml:space="preserve"> (Fall 2008, Fall 2009, Fall 2010, Fall 2012)</w:t>
      </w:r>
    </w:p>
    <w:p w14:paraId="2DB2F966" w14:textId="65C4582E" w:rsidR="00BA64BC" w:rsidRPr="005C7C4A" w:rsidRDefault="00BA64BC" w:rsidP="007065EF">
      <w:pPr>
        <w:pStyle w:val="BodyText"/>
        <w:numPr>
          <w:ilvl w:val="0"/>
          <w:numId w:val="11"/>
        </w:numPr>
        <w:tabs>
          <w:tab w:val="left" w:pos="360"/>
          <w:tab w:val="left" w:pos="1620"/>
          <w:tab w:val="left" w:pos="2160"/>
          <w:tab w:val="left" w:pos="3240"/>
        </w:tabs>
        <w:rPr>
          <w:sz w:val="24"/>
        </w:rPr>
      </w:pPr>
      <w:r w:rsidRPr="005C7C4A">
        <w:rPr>
          <w:sz w:val="24"/>
        </w:rPr>
        <w:t>Criminal Law</w:t>
      </w:r>
      <w:r w:rsidR="00687051" w:rsidRPr="005C7C4A">
        <w:rPr>
          <w:sz w:val="24"/>
        </w:rPr>
        <w:t xml:space="preserve"> (Spring 2009, Spring 2010)</w:t>
      </w:r>
    </w:p>
    <w:p w14:paraId="461684C9" w14:textId="79671003" w:rsidR="00BA64BC" w:rsidRPr="005C7C4A" w:rsidRDefault="00BA64BC" w:rsidP="007065EF">
      <w:pPr>
        <w:pStyle w:val="BodyText"/>
        <w:numPr>
          <w:ilvl w:val="0"/>
          <w:numId w:val="11"/>
        </w:numPr>
        <w:tabs>
          <w:tab w:val="left" w:pos="360"/>
          <w:tab w:val="left" w:pos="1620"/>
          <w:tab w:val="left" w:pos="2160"/>
          <w:tab w:val="left" w:pos="3240"/>
        </w:tabs>
        <w:rPr>
          <w:sz w:val="24"/>
        </w:rPr>
      </w:pPr>
      <w:r w:rsidRPr="005C7C4A">
        <w:rPr>
          <w:sz w:val="24"/>
        </w:rPr>
        <w:t>Products Liability</w:t>
      </w:r>
      <w:r w:rsidR="00687051" w:rsidRPr="005C7C4A">
        <w:rPr>
          <w:sz w:val="24"/>
        </w:rPr>
        <w:t xml:space="preserve"> (Fall 2009, Fall 2010)</w:t>
      </w:r>
    </w:p>
    <w:p w14:paraId="68F0FED7" w14:textId="1B1DAE68" w:rsidR="00BA64BC" w:rsidRPr="005C7C4A" w:rsidRDefault="00BA64BC" w:rsidP="007065EF">
      <w:pPr>
        <w:pStyle w:val="BodyText"/>
        <w:numPr>
          <w:ilvl w:val="0"/>
          <w:numId w:val="11"/>
        </w:numPr>
        <w:tabs>
          <w:tab w:val="left" w:pos="360"/>
          <w:tab w:val="left" w:pos="1620"/>
          <w:tab w:val="left" w:pos="2160"/>
          <w:tab w:val="left" w:pos="3240"/>
        </w:tabs>
        <w:rPr>
          <w:sz w:val="24"/>
        </w:rPr>
      </w:pPr>
      <w:r w:rsidRPr="005C7C4A">
        <w:rPr>
          <w:sz w:val="24"/>
        </w:rPr>
        <w:t>Public Health Law</w:t>
      </w:r>
      <w:r w:rsidR="00687051" w:rsidRPr="005C7C4A">
        <w:rPr>
          <w:sz w:val="24"/>
        </w:rPr>
        <w:t xml:space="preserve"> (</w:t>
      </w:r>
      <w:r w:rsidR="004F33E8" w:rsidRPr="005C7C4A">
        <w:rPr>
          <w:sz w:val="24"/>
        </w:rPr>
        <w:t xml:space="preserve">Spring 2010, </w:t>
      </w:r>
      <w:r w:rsidR="00687051" w:rsidRPr="005C7C4A">
        <w:rPr>
          <w:sz w:val="24"/>
        </w:rPr>
        <w:t>Spring 2011)</w:t>
      </w:r>
      <w:r w:rsidR="00D83B52" w:rsidRPr="005C7C4A">
        <w:rPr>
          <w:sz w:val="24"/>
        </w:rPr>
        <w:t>; Spring 2010 course included collaboration by videoconference with students in Minnesota and presentation of final research products to staff of the Massachusetts Department of Public Health.</w:t>
      </w:r>
    </w:p>
    <w:p w14:paraId="006D668F" w14:textId="458F142A" w:rsidR="00BA64BC" w:rsidRPr="005C7C4A" w:rsidRDefault="00BA64BC" w:rsidP="007065EF">
      <w:pPr>
        <w:pStyle w:val="BodyText"/>
        <w:numPr>
          <w:ilvl w:val="0"/>
          <w:numId w:val="11"/>
        </w:numPr>
        <w:tabs>
          <w:tab w:val="left" w:pos="360"/>
          <w:tab w:val="left" w:pos="1620"/>
          <w:tab w:val="left" w:pos="2160"/>
          <w:tab w:val="left" w:pos="3240"/>
        </w:tabs>
        <w:rPr>
          <w:sz w:val="24"/>
        </w:rPr>
      </w:pPr>
      <w:r w:rsidRPr="005C7C4A">
        <w:rPr>
          <w:sz w:val="24"/>
        </w:rPr>
        <w:t>Health</w:t>
      </w:r>
      <w:r w:rsidR="00687051" w:rsidRPr="005C7C4A">
        <w:rPr>
          <w:sz w:val="24"/>
        </w:rPr>
        <w:t xml:space="preserve"> Care</w:t>
      </w:r>
      <w:r w:rsidRPr="005C7C4A">
        <w:rPr>
          <w:sz w:val="24"/>
        </w:rPr>
        <w:t xml:space="preserve"> Law</w:t>
      </w:r>
      <w:r w:rsidR="00687051" w:rsidRPr="005C7C4A">
        <w:rPr>
          <w:sz w:val="24"/>
        </w:rPr>
        <w:t xml:space="preserve"> (Spring 2009)</w:t>
      </w:r>
    </w:p>
    <w:p w14:paraId="0004375F" w14:textId="77777777" w:rsidR="007A651E" w:rsidRPr="005C7C4A" w:rsidRDefault="007A651E" w:rsidP="00433487">
      <w:pPr>
        <w:pStyle w:val="BodyText"/>
        <w:tabs>
          <w:tab w:val="left" w:pos="-360"/>
          <w:tab w:val="left" w:pos="1620"/>
          <w:tab w:val="left" w:pos="2160"/>
          <w:tab w:val="left" w:pos="3240"/>
        </w:tabs>
        <w:rPr>
          <w:sz w:val="24"/>
        </w:rPr>
      </w:pPr>
    </w:p>
    <w:p w14:paraId="3CCCEC90" w14:textId="77777777" w:rsidR="00BA64BC" w:rsidRPr="005C7C4A" w:rsidRDefault="00BA64BC" w:rsidP="00BA64BC">
      <w:pPr>
        <w:pStyle w:val="BodyText"/>
        <w:tabs>
          <w:tab w:val="left" w:pos="-360"/>
          <w:tab w:val="left" w:pos="1620"/>
          <w:tab w:val="left" w:pos="2160"/>
          <w:tab w:val="left" w:pos="3240"/>
        </w:tabs>
        <w:ind w:left="-360"/>
        <w:rPr>
          <w:sz w:val="24"/>
        </w:rPr>
      </w:pPr>
      <w:r w:rsidRPr="005C7C4A">
        <w:rPr>
          <w:sz w:val="24"/>
        </w:rPr>
        <w:t>Capital University Law School:</w:t>
      </w:r>
    </w:p>
    <w:p w14:paraId="1C9C265E" w14:textId="77777777" w:rsidR="00043AC9" w:rsidRPr="005C7C4A" w:rsidRDefault="00043AC9" w:rsidP="00BA64BC">
      <w:pPr>
        <w:pStyle w:val="BodyText"/>
        <w:tabs>
          <w:tab w:val="left" w:pos="-360"/>
          <w:tab w:val="left" w:pos="1620"/>
          <w:tab w:val="left" w:pos="2160"/>
          <w:tab w:val="left" w:pos="3240"/>
        </w:tabs>
        <w:ind w:left="-360"/>
        <w:rPr>
          <w:sz w:val="24"/>
        </w:rPr>
      </w:pPr>
    </w:p>
    <w:p w14:paraId="2D78ADBB" w14:textId="1F739208" w:rsidR="00BA64BC" w:rsidRPr="005C7C4A" w:rsidRDefault="00BA64BC" w:rsidP="007065EF">
      <w:pPr>
        <w:pStyle w:val="BodyText"/>
        <w:numPr>
          <w:ilvl w:val="0"/>
          <w:numId w:val="12"/>
        </w:numPr>
        <w:tabs>
          <w:tab w:val="left" w:pos="-360"/>
          <w:tab w:val="left" w:pos="360"/>
          <w:tab w:val="left" w:pos="2160"/>
          <w:tab w:val="left" w:pos="3240"/>
        </w:tabs>
        <w:rPr>
          <w:sz w:val="24"/>
        </w:rPr>
      </w:pPr>
      <w:r w:rsidRPr="005C7C4A">
        <w:rPr>
          <w:sz w:val="24"/>
        </w:rPr>
        <w:t>Torts I</w:t>
      </w:r>
      <w:r w:rsidR="00687051" w:rsidRPr="005C7C4A">
        <w:rPr>
          <w:sz w:val="24"/>
        </w:rPr>
        <w:t xml:space="preserve"> (Fall 2007)</w:t>
      </w:r>
    </w:p>
    <w:p w14:paraId="09ADA0A6" w14:textId="2FB5ED03" w:rsidR="00BA64BC" w:rsidRPr="005C7C4A" w:rsidRDefault="00BA64BC" w:rsidP="007065EF">
      <w:pPr>
        <w:pStyle w:val="BodyText"/>
        <w:numPr>
          <w:ilvl w:val="0"/>
          <w:numId w:val="12"/>
        </w:numPr>
        <w:tabs>
          <w:tab w:val="left" w:pos="-360"/>
          <w:tab w:val="left" w:pos="360"/>
          <w:tab w:val="left" w:pos="2160"/>
          <w:tab w:val="left" w:pos="3240"/>
        </w:tabs>
        <w:rPr>
          <w:sz w:val="24"/>
        </w:rPr>
      </w:pPr>
      <w:r w:rsidRPr="005C7C4A">
        <w:rPr>
          <w:sz w:val="24"/>
        </w:rPr>
        <w:t>Torts II</w:t>
      </w:r>
      <w:r w:rsidR="00687051" w:rsidRPr="005C7C4A">
        <w:rPr>
          <w:sz w:val="24"/>
        </w:rPr>
        <w:t xml:space="preserve"> (Spring 2008)</w:t>
      </w:r>
    </w:p>
    <w:p w14:paraId="1673DAC8" w14:textId="77777777" w:rsidR="0097207E" w:rsidRPr="005C7C4A" w:rsidRDefault="00BA64BC" w:rsidP="0097207E">
      <w:pPr>
        <w:pStyle w:val="BodyText"/>
        <w:numPr>
          <w:ilvl w:val="0"/>
          <w:numId w:val="12"/>
        </w:numPr>
        <w:tabs>
          <w:tab w:val="left" w:pos="-360"/>
          <w:tab w:val="left" w:pos="360"/>
          <w:tab w:val="left" w:pos="2160"/>
          <w:tab w:val="left" w:pos="3240"/>
        </w:tabs>
        <w:rPr>
          <w:sz w:val="24"/>
        </w:rPr>
      </w:pPr>
      <w:r w:rsidRPr="005C7C4A">
        <w:rPr>
          <w:sz w:val="24"/>
        </w:rPr>
        <w:t>Public Health Law</w:t>
      </w:r>
      <w:r w:rsidR="00687051" w:rsidRPr="005C7C4A">
        <w:rPr>
          <w:sz w:val="24"/>
        </w:rPr>
        <w:t xml:space="preserve"> (Summer 2006, Spring 2007, Spring 2008)</w:t>
      </w:r>
    </w:p>
    <w:p w14:paraId="76268B0D" w14:textId="77777777" w:rsidR="00A34BA3" w:rsidRPr="005C7C4A" w:rsidRDefault="00A34BA3" w:rsidP="0097207E">
      <w:pPr>
        <w:pStyle w:val="BodyText"/>
        <w:tabs>
          <w:tab w:val="left" w:pos="-360"/>
          <w:tab w:val="left" w:pos="360"/>
          <w:tab w:val="left" w:pos="2160"/>
          <w:tab w:val="left" w:pos="3240"/>
        </w:tabs>
        <w:ind w:left="-360"/>
        <w:rPr>
          <w:b/>
          <w:smallCaps/>
          <w:sz w:val="24"/>
        </w:rPr>
      </w:pPr>
    </w:p>
    <w:p w14:paraId="12C041A1" w14:textId="77777777" w:rsidR="00A34BA3" w:rsidRPr="005C7C4A" w:rsidRDefault="00A34BA3" w:rsidP="0097207E">
      <w:pPr>
        <w:pStyle w:val="BodyText"/>
        <w:tabs>
          <w:tab w:val="left" w:pos="-360"/>
          <w:tab w:val="left" w:pos="360"/>
          <w:tab w:val="left" w:pos="2160"/>
          <w:tab w:val="left" w:pos="3240"/>
        </w:tabs>
        <w:ind w:left="-360"/>
        <w:rPr>
          <w:b/>
          <w:smallCaps/>
          <w:sz w:val="24"/>
        </w:rPr>
      </w:pPr>
    </w:p>
    <w:p w14:paraId="21F0ED88" w14:textId="3FB16018" w:rsidR="00E502D8" w:rsidRPr="005C7C4A" w:rsidRDefault="00E502D8" w:rsidP="0097207E">
      <w:pPr>
        <w:pStyle w:val="BodyText"/>
        <w:tabs>
          <w:tab w:val="left" w:pos="-360"/>
          <w:tab w:val="left" w:pos="360"/>
          <w:tab w:val="left" w:pos="2160"/>
          <w:tab w:val="left" w:pos="3240"/>
        </w:tabs>
        <w:ind w:left="-360"/>
        <w:rPr>
          <w:sz w:val="24"/>
        </w:rPr>
      </w:pPr>
      <w:r w:rsidRPr="005C7C4A">
        <w:rPr>
          <w:b/>
          <w:smallCaps/>
          <w:sz w:val="24"/>
        </w:rPr>
        <w:t>Awards and Recognition</w:t>
      </w:r>
    </w:p>
    <w:p w14:paraId="32D54470" w14:textId="77777777" w:rsidR="00E502D8" w:rsidRPr="005C7C4A" w:rsidRDefault="00E502D8" w:rsidP="00B1437D">
      <w:pPr>
        <w:pStyle w:val="BodyText"/>
        <w:tabs>
          <w:tab w:val="left" w:pos="1440"/>
          <w:tab w:val="left" w:pos="1620"/>
          <w:tab w:val="left" w:pos="2160"/>
          <w:tab w:val="left" w:pos="3240"/>
        </w:tabs>
        <w:ind w:left="-360"/>
        <w:rPr>
          <w:b/>
          <w:smallCaps/>
          <w:sz w:val="24"/>
        </w:rPr>
      </w:pPr>
    </w:p>
    <w:p w14:paraId="3AAF41D9" w14:textId="77777777" w:rsidR="00E502D8" w:rsidRPr="005C7C4A" w:rsidRDefault="00E502D8" w:rsidP="007065EF">
      <w:pPr>
        <w:pStyle w:val="BodyText"/>
        <w:numPr>
          <w:ilvl w:val="0"/>
          <w:numId w:val="13"/>
        </w:numPr>
        <w:tabs>
          <w:tab w:val="left" w:pos="1440"/>
          <w:tab w:val="left" w:pos="3240"/>
        </w:tabs>
        <w:rPr>
          <w:sz w:val="24"/>
        </w:rPr>
      </w:pPr>
      <w:r w:rsidRPr="005C7C4A">
        <w:rPr>
          <w:sz w:val="24"/>
        </w:rPr>
        <w:t>Selected for the Robert Wood Johnson Foundation’s Future of Public Health Law Education Faculty Fellowship (2014)</w:t>
      </w:r>
    </w:p>
    <w:p w14:paraId="707DEE68" w14:textId="77777777" w:rsidR="00E502D8" w:rsidRPr="005C7C4A" w:rsidRDefault="00E502D8" w:rsidP="00E502D8">
      <w:pPr>
        <w:pStyle w:val="BodyText"/>
        <w:tabs>
          <w:tab w:val="left" w:pos="1440"/>
          <w:tab w:val="left" w:pos="3240"/>
        </w:tabs>
        <w:ind w:left="360"/>
        <w:rPr>
          <w:sz w:val="24"/>
        </w:rPr>
      </w:pPr>
    </w:p>
    <w:p w14:paraId="2A2FFE0C" w14:textId="77777777" w:rsidR="00E502D8" w:rsidRPr="005C7C4A" w:rsidRDefault="00E502D8" w:rsidP="007065EF">
      <w:pPr>
        <w:pStyle w:val="BodyText"/>
        <w:numPr>
          <w:ilvl w:val="0"/>
          <w:numId w:val="13"/>
        </w:numPr>
        <w:tabs>
          <w:tab w:val="left" w:pos="1440"/>
          <w:tab w:val="left" w:pos="3240"/>
        </w:tabs>
        <w:rPr>
          <w:sz w:val="24"/>
        </w:rPr>
      </w:pPr>
      <w:r w:rsidRPr="005C7C4A">
        <w:rPr>
          <w:sz w:val="24"/>
        </w:rPr>
        <w:t>Selected as Health Law Scholar by the American Society of Law, Medicine &amp; Ethics (2008)</w:t>
      </w:r>
    </w:p>
    <w:p w14:paraId="0E31EC5A" w14:textId="77777777" w:rsidR="006064D4" w:rsidRPr="005C7C4A" w:rsidRDefault="006064D4" w:rsidP="006064D4">
      <w:pPr>
        <w:pStyle w:val="BodyText"/>
        <w:tabs>
          <w:tab w:val="left" w:pos="1440"/>
          <w:tab w:val="left" w:pos="3240"/>
        </w:tabs>
        <w:rPr>
          <w:sz w:val="24"/>
        </w:rPr>
      </w:pPr>
    </w:p>
    <w:p w14:paraId="2C44F1F1" w14:textId="6719C8D0" w:rsidR="006064D4" w:rsidRPr="005C7C4A" w:rsidRDefault="006064D4" w:rsidP="007065EF">
      <w:pPr>
        <w:pStyle w:val="BodyText"/>
        <w:numPr>
          <w:ilvl w:val="0"/>
          <w:numId w:val="13"/>
        </w:numPr>
        <w:tabs>
          <w:tab w:val="left" w:pos="1440"/>
          <w:tab w:val="left" w:pos="3240"/>
        </w:tabs>
        <w:rPr>
          <w:sz w:val="24"/>
        </w:rPr>
      </w:pPr>
      <w:r w:rsidRPr="005C7C4A">
        <w:rPr>
          <w:sz w:val="24"/>
        </w:rPr>
        <w:t>Appointed to NIH Director’s Council of Public Representatives (2008-2011)</w:t>
      </w:r>
    </w:p>
    <w:p w14:paraId="36505101" w14:textId="77777777" w:rsidR="00043AC9" w:rsidRPr="005C7C4A" w:rsidRDefault="00043AC9" w:rsidP="0038576A">
      <w:pPr>
        <w:pStyle w:val="BodyText"/>
        <w:tabs>
          <w:tab w:val="left" w:pos="1440"/>
          <w:tab w:val="left" w:pos="1620"/>
          <w:tab w:val="left" w:pos="2160"/>
          <w:tab w:val="left" w:pos="3240"/>
        </w:tabs>
        <w:rPr>
          <w:b/>
          <w:sz w:val="24"/>
        </w:rPr>
      </w:pPr>
    </w:p>
    <w:p w14:paraId="0481F23F" w14:textId="77777777" w:rsidR="005C73EF" w:rsidRPr="005C7C4A" w:rsidRDefault="005C73EF" w:rsidP="00B1437D">
      <w:pPr>
        <w:pStyle w:val="BodyText"/>
        <w:tabs>
          <w:tab w:val="left" w:pos="1440"/>
          <w:tab w:val="left" w:pos="1620"/>
          <w:tab w:val="left" w:pos="2160"/>
          <w:tab w:val="left" w:pos="3240"/>
        </w:tabs>
        <w:ind w:left="-360"/>
        <w:rPr>
          <w:b/>
          <w:sz w:val="24"/>
        </w:rPr>
      </w:pPr>
    </w:p>
    <w:p w14:paraId="398559C6" w14:textId="7FC7C53B" w:rsidR="005414EE" w:rsidRPr="005C7C4A" w:rsidRDefault="005414EE" w:rsidP="00B1437D">
      <w:pPr>
        <w:pStyle w:val="BodyText"/>
        <w:tabs>
          <w:tab w:val="left" w:pos="1440"/>
          <w:tab w:val="left" w:pos="1620"/>
          <w:tab w:val="left" w:pos="2160"/>
          <w:tab w:val="left" w:pos="3240"/>
        </w:tabs>
        <w:ind w:left="-360"/>
        <w:rPr>
          <w:smallCaps/>
          <w:sz w:val="24"/>
        </w:rPr>
      </w:pPr>
      <w:r w:rsidRPr="005C7C4A">
        <w:rPr>
          <w:b/>
          <w:sz w:val="24"/>
        </w:rPr>
        <w:t>C</w:t>
      </w:r>
      <w:r w:rsidRPr="005C7C4A">
        <w:rPr>
          <w:b/>
          <w:smallCaps/>
          <w:sz w:val="24"/>
        </w:rPr>
        <w:t xml:space="preserve">ommittees and </w:t>
      </w:r>
      <w:r w:rsidR="00C91009" w:rsidRPr="005C7C4A">
        <w:rPr>
          <w:b/>
          <w:smallCaps/>
          <w:sz w:val="24"/>
        </w:rPr>
        <w:t xml:space="preserve">Service </w:t>
      </w:r>
      <w:r w:rsidRPr="005C7C4A">
        <w:rPr>
          <w:b/>
          <w:smallCaps/>
          <w:sz w:val="24"/>
        </w:rPr>
        <w:t>Activities</w:t>
      </w:r>
    </w:p>
    <w:p w14:paraId="4BD1DD51" w14:textId="77777777" w:rsidR="005414EE" w:rsidRPr="005C7C4A" w:rsidRDefault="005414EE" w:rsidP="00793401">
      <w:pPr>
        <w:pStyle w:val="BodyText"/>
        <w:tabs>
          <w:tab w:val="left" w:pos="0"/>
          <w:tab w:val="left" w:pos="1440"/>
          <w:tab w:val="left" w:pos="1620"/>
          <w:tab w:val="left" w:pos="2160"/>
          <w:tab w:val="left" w:pos="3240"/>
        </w:tabs>
        <w:rPr>
          <w:sz w:val="24"/>
        </w:rPr>
      </w:pPr>
    </w:p>
    <w:p w14:paraId="311DF98C" w14:textId="53F53A50" w:rsidR="0019387C" w:rsidRPr="005C7C4A" w:rsidRDefault="00EC0018" w:rsidP="005414EE">
      <w:pPr>
        <w:pStyle w:val="BodyText"/>
        <w:tabs>
          <w:tab w:val="left" w:pos="0"/>
          <w:tab w:val="left" w:pos="1440"/>
          <w:tab w:val="left" w:pos="1620"/>
          <w:tab w:val="left" w:pos="2160"/>
          <w:tab w:val="left" w:pos="3240"/>
        </w:tabs>
        <w:ind w:hanging="360"/>
        <w:rPr>
          <w:b/>
          <w:i/>
          <w:sz w:val="24"/>
        </w:rPr>
      </w:pPr>
      <w:r w:rsidRPr="005C7C4A">
        <w:rPr>
          <w:b/>
          <w:i/>
          <w:sz w:val="24"/>
        </w:rPr>
        <w:t>Associate Editor</w:t>
      </w:r>
    </w:p>
    <w:p w14:paraId="54DA40CF" w14:textId="77777777" w:rsidR="00EC0018" w:rsidRPr="005C7C4A" w:rsidRDefault="00EC0018" w:rsidP="005414EE">
      <w:pPr>
        <w:pStyle w:val="BodyText"/>
        <w:tabs>
          <w:tab w:val="left" w:pos="0"/>
          <w:tab w:val="left" w:pos="1440"/>
          <w:tab w:val="left" w:pos="1620"/>
          <w:tab w:val="left" w:pos="2160"/>
          <w:tab w:val="left" w:pos="3240"/>
        </w:tabs>
        <w:ind w:hanging="360"/>
        <w:rPr>
          <w:b/>
          <w:i/>
          <w:sz w:val="24"/>
        </w:rPr>
      </w:pPr>
    </w:p>
    <w:p w14:paraId="750AA0E7" w14:textId="17BE93CD" w:rsidR="0019387C" w:rsidRPr="005C7C4A" w:rsidRDefault="0019387C" w:rsidP="005414EE">
      <w:pPr>
        <w:pStyle w:val="BodyText"/>
        <w:tabs>
          <w:tab w:val="left" w:pos="0"/>
          <w:tab w:val="left" w:pos="1440"/>
          <w:tab w:val="left" w:pos="1620"/>
          <w:tab w:val="left" w:pos="2160"/>
          <w:tab w:val="left" w:pos="3240"/>
        </w:tabs>
        <w:ind w:hanging="360"/>
        <w:rPr>
          <w:i/>
          <w:sz w:val="24"/>
        </w:rPr>
      </w:pPr>
      <w:r w:rsidRPr="005C7C4A">
        <w:rPr>
          <w:b/>
          <w:i/>
          <w:sz w:val="24"/>
        </w:rPr>
        <w:tab/>
      </w:r>
      <w:r w:rsidRPr="005C7C4A">
        <w:rPr>
          <w:i/>
          <w:sz w:val="24"/>
        </w:rPr>
        <w:t>Tobacco Regulatory Science</w:t>
      </w:r>
    </w:p>
    <w:p w14:paraId="65FB4ECB" w14:textId="77777777" w:rsidR="0019387C" w:rsidRPr="005C7C4A" w:rsidRDefault="0019387C" w:rsidP="005414EE">
      <w:pPr>
        <w:pStyle w:val="BodyText"/>
        <w:tabs>
          <w:tab w:val="left" w:pos="0"/>
          <w:tab w:val="left" w:pos="1440"/>
          <w:tab w:val="left" w:pos="1620"/>
          <w:tab w:val="left" w:pos="2160"/>
          <w:tab w:val="left" w:pos="3240"/>
        </w:tabs>
        <w:ind w:hanging="360"/>
        <w:rPr>
          <w:b/>
          <w:i/>
          <w:sz w:val="24"/>
        </w:rPr>
      </w:pPr>
    </w:p>
    <w:p w14:paraId="4D2444D7" w14:textId="3D48996E" w:rsidR="005414EE" w:rsidRPr="005C7C4A" w:rsidRDefault="00340A5D" w:rsidP="005414EE">
      <w:pPr>
        <w:pStyle w:val="BodyText"/>
        <w:tabs>
          <w:tab w:val="left" w:pos="0"/>
          <w:tab w:val="left" w:pos="1440"/>
          <w:tab w:val="left" w:pos="1620"/>
          <w:tab w:val="left" w:pos="2160"/>
          <w:tab w:val="left" w:pos="3240"/>
        </w:tabs>
        <w:ind w:hanging="360"/>
        <w:rPr>
          <w:b/>
          <w:i/>
          <w:sz w:val="24"/>
        </w:rPr>
      </w:pPr>
      <w:r w:rsidRPr="005C7C4A">
        <w:rPr>
          <w:b/>
          <w:i/>
          <w:sz w:val="24"/>
        </w:rPr>
        <w:t xml:space="preserve">Invited </w:t>
      </w:r>
      <w:r w:rsidR="0076078E" w:rsidRPr="005C7C4A">
        <w:rPr>
          <w:b/>
          <w:i/>
          <w:sz w:val="24"/>
        </w:rPr>
        <w:t xml:space="preserve">Ad-Hoc </w:t>
      </w:r>
      <w:r w:rsidRPr="005C7C4A">
        <w:rPr>
          <w:b/>
          <w:i/>
          <w:sz w:val="24"/>
        </w:rPr>
        <w:t>Peer Reviewer</w:t>
      </w:r>
    </w:p>
    <w:p w14:paraId="346FE5B0" w14:textId="41B6E758" w:rsidR="007A2AB1" w:rsidRPr="005C7C4A" w:rsidRDefault="00814E2B" w:rsidP="007A2AB1">
      <w:pPr>
        <w:pStyle w:val="BodyText"/>
        <w:tabs>
          <w:tab w:val="left" w:pos="0"/>
          <w:tab w:val="left" w:pos="1440"/>
          <w:tab w:val="left" w:pos="1620"/>
          <w:tab w:val="left" w:pos="2160"/>
          <w:tab w:val="left" w:pos="3240"/>
        </w:tabs>
        <w:ind w:hanging="360"/>
        <w:rPr>
          <w:i/>
          <w:iCs/>
          <w:sz w:val="24"/>
        </w:rPr>
      </w:pPr>
      <w:r w:rsidRPr="005C7C4A">
        <w:rPr>
          <w:i/>
          <w:iCs/>
          <w:sz w:val="24"/>
        </w:rPr>
        <w:tab/>
      </w:r>
    </w:p>
    <w:p w14:paraId="122BFABD" w14:textId="5856BDB3" w:rsidR="005414EE" w:rsidRPr="005C7C4A" w:rsidRDefault="005414EE" w:rsidP="007A2AB1">
      <w:pPr>
        <w:pStyle w:val="BodyText"/>
        <w:tabs>
          <w:tab w:val="left" w:pos="0"/>
          <w:tab w:val="left" w:pos="1440"/>
          <w:tab w:val="left" w:pos="1620"/>
          <w:tab w:val="left" w:pos="2160"/>
          <w:tab w:val="left" w:pos="3240"/>
        </w:tabs>
        <w:rPr>
          <w:i/>
          <w:iCs/>
          <w:sz w:val="24"/>
        </w:rPr>
      </w:pPr>
      <w:r w:rsidRPr="005C7C4A">
        <w:rPr>
          <w:i/>
          <w:iCs/>
          <w:sz w:val="24"/>
        </w:rPr>
        <w:t>American Journal of Public Health</w:t>
      </w:r>
    </w:p>
    <w:p w14:paraId="1875270D" w14:textId="12B8733E" w:rsidR="005E7FDE" w:rsidRPr="005C7C4A" w:rsidRDefault="00F96BA1" w:rsidP="007A2AB1">
      <w:pPr>
        <w:pStyle w:val="BodyText"/>
        <w:tabs>
          <w:tab w:val="left" w:pos="0"/>
          <w:tab w:val="left" w:pos="1440"/>
          <w:tab w:val="left" w:pos="1620"/>
          <w:tab w:val="left" w:pos="2160"/>
          <w:tab w:val="left" w:pos="3240"/>
        </w:tabs>
        <w:rPr>
          <w:i/>
          <w:iCs/>
          <w:sz w:val="24"/>
        </w:rPr>
      </w:pPr>
      <w:r w:rsidRPr="005C7C4A">
        <w:rPr>
          <w:i/>
          <w:iCs/>
          <w:sz w:val="24"/>
        </w:rPr>
        <w:t>Health Policy</w:t>
      </w:r>
    </w:p>
    <w:p w14:paraId="01815C78" w14:textId="569D0181" w:rsidR="00302E7C" w:rsidRDefault="00302E7C" w:rsidP="007A2AB1">
      <w:pPr>
        <w:pStyle w:val="BodyText"/>
        <w:tabs>
          <w:tab w:val="left" w:pos="0"/>
          <w:tab w:val="left" w:pos="1440"/>
          <w:tab w:val="left" w:pos="1620"/>
          <w:tab w:val="left" w:pos="2160"/>
          <w:tab w:val="left" w:pos="3240"/>
        </w:tabs>
        <w:rPr>
          <w:i/>
          <w:iCs/>
          <w:sz w:val="24"/>
        </w:rPr>
      </w:pPr>
      <w:r w:rsidRPr="005C7C4A">
        <w:rPr>
          <w:i/>
          <w:iCs/>
          <w:sz w:val="24"/>
        </w:rPr>
        <w:t>Journal of Health Politics, Policy and Law</w:t>
      </w:r>
    </w:p>
    <w:p w14:paraId="604F8AE0" w14:textId="137EF987" w:rsidR="002C03E1" w:rsidRPr="005C7C4A" w:rsidRDefault="002C03E1" w:rsidP="007A2AB1">
      <w:pPr>
        <w:pStyle w:val="BodyText"/>
        <w:tabs>
          <w:tab w:val="left" w:pos="0"/>
          <w:tab w:val="left" w:pos="1440"/>
          <w:tab w:val="left" w:pos="1620"/>
          <w:tab w:val="left" w:pos="2160"/>
          <w:tab w:val="left" w:pos="3240"/>
        </w:tabs>
        <w:rPr>
          <w:i/>
          <w:iCs/>
          <w:sz w:val="24"/>
        </w:rPr>
      </w:pPr>
      <w:r>
        <w:rPr>
          <w:i/>
          <w:iCs/>
          <w:sz w:val="24"/>
        </w:rPr>
        <w:t>Journal of Law, Medicine &amp; Ethics</w:t>
      </w:r>
    </w:p>
    <w:p w14:paraId="56B3D2F5" w14:textId="77777777" w:rsidR="007A2AB1" w:rsidRPr="005C7C4A" w:rsidRDefault="007A2AB1" w:rsidP="007A2AB1">
      <w:pPr>
        <w:pStyle w:val="BodyText"/>
        <w:tabs>
          <w:tab w:val="left" w:pos="0"/>
          <w:tab w:val="left" w:pos="1440"/>
          <w:tab w:val="left" w:pos="1620"/>
          <w:tab w:val="left" w:pos="2160"/>
          <w:tab w:val="left" w:pos="3240"/>
        </w:tabs>
        <w:rPr>
          <w:i/>
          <w:iCs/>
          <w:sz w:val="24"/>
        </w:rPr>
      </w:pPr>
      <w:r w:rsidRPr="005C7C4A">
        <w:rPr>
          <w:i/>
          <w:iCs/>
          <w:sz w:val="24"/>
        </w:rPr>
        <w:t>Journal of Medical Ethics</w:t>
      </w:r>
      <w:r w:rsidRPr="005C7C4A">
        <w:rPr>
          <w:i/>
          <w:iCs/>
          <w:sz w:val="24"/>
        </w:rPr>
        <w:tab/>
      </w:r>
    </w:p>
    <w:p w14:paraId="583A7BFF" w14:textId="14F2D0DB" w:rsidR="007A2AB1" w:rsidRPr="005C7C4A" w:rsidRDefault="007A2AB1" w:rsidP="007A2AB1">
      <w:pPr>
        <w:pStyle w:val="BodyText"/>
        <w:tabs>
          <w:tab w:val="left" w:pos="0"/>
          <w:tab w:val="left" w:pos="1440"/>
          <w:tab w:val="left" w:pos="1620"/>
          <w:tab w:val="left" w:pos="2160"/>
          <w:tab w:val="left" w:pos="3240"/>
        </w:tabs>
        <w:rPr>
          <w:i/>
          <w:iCs/>
          <w:sz w:val="24"/>
        </w:rPr>
      </w:pPr>
      <w:r w:rsidRPr="005C7C4A">
        <w:rPr>
          <w:i/>
          <w:iCs/>
          <w:sz w:val="24"/>
        </w:rPr>
        <w:t>Journal of Public Health Management and Practice</w:t>
      </w:r>
    </w:p>
    <w:p w14:paraId="42431316" w14:textId="4F858217" w:rsidR="00841637" w:rsidRPr="005C7C4A" w:rsidRDefault="00841637" w:rsidP="007A2AB1">
      <w:pPr>
        <w:pStyle w:val="BodyText"/>
        <w:tabs>
          <w:tab w:val="left" w:pos="0"/>
          <w:tab w:val="left" w:pos="1440"/>
          <w:tab w:val="left" w:pos="1620"/>
          <w:tab w:val="left" w:pos="2160"/>
          <w:tab w:val="left" w:pos="3240"/>
        </w:tabs>
        <w:rPr>
          <w:i/>
          <w:iCs/>
          <w:sz w:val="24"/>
        </w:rPr>
      </w:pPr>
      <w:r w:rsidRPr="005C7C4A">
        <w:rPr>
          <w:i/>
          <w:iCs/>
          <w:sz w:val="24"/>
        </w:rPr>
        <w:t>NYU Law Review</w:t>
      </w:r>
    </w:p>
    <w:p w14:paraId="2BAAA46A" w14:textId="4C724D80" w:rsidR="007A2AB1" w:rsidRPr="005C7C4A" w:rsidRDefault="007A2AB1" w:rsidP="007A2AB1">
      <w:pPr>
        <w:pStyle w:val="BodyText"/>
        <w:tabs>
          <w:tab w:val="left" w:pos="0"/>
          <w:tab w:val="left" w:pos="1440"/>
          <w:tab w:val="left" w:pos="1620"/>
          <w:tab w:val="left" w:pos="2160"/>
          <w:tab w:val="left" w:pos="3240"/>
        </w:tabs>
        <w:rPr>
          <w:i/>
          <w:iCs/>
          <w:sz w:val="24"/>
        </w:rPr>
      </w:pPr>
      <w:r w:rsidRPr="005C7C4A">
        <w:rPr>
          <w:i/>
          <w:iCs/>
          <w:sz w:val="24"/>
        </w:rPr>
        <w:t>Nicotine &amp; Tobacco Research</w:t>
      </w:r>
    </w:p>
    <w:p w14:paraId="1BBBBE57" w14:textId="0C81C4F5" w:rsidR="007A2AB1" w:rsidRPr="005C7C4A" w:rsidRDefault="007A2AB1" w:rsidP="007A2AB1">
      <w:pPr>
        <w:pStyle w:val="BodyText"/>
        <w:tabs>
          <w:tab w:val="left" w:pos="0"/>
          <w:tab w:val="left" w:pos="1440"/>
          <w:tab w:val="left" w:pos="1620"/>
          <w:tab w:val="left" w:pos="2160"/>
          <w:tab w:val="left" w:pos="3240"/>
        </w:tabs>
        <w:rPr>
          <w:i/>
          <w:iCs/>
          <w:sz w:val="24"/>
        </w:rPr>
      </w:pPr>
      <w:r w:rsidRPr="005C7C4A">
        <w:rPr>
          <w:i/>
          <w:iCs/>
          <w:sz w:val="24"/>
        </w:rPr>
        <w:t>Preventing Chronic Disease</w:t>
      </w:r>
    </w:p>
    <w:p w14:paraId="6167E4FA" w14:textId="62690351" w:rsidR="0056360F" w:rsidRPr="005C7C4A" w:rsidRDefault="0056360F" w:rsidP="007A2AB1">
      <w:pPr>
        <w:pStyle w:val="BodyText"/>
        <w:tabs>
          <w:tab w:val="left" w:pos="0"/>
          <w:tab w:val="left" w:pos="1440"/>
          <w:tab w:val="left" w:pos="1620"/>
          <w:tab w:val="left" w:pos="2160"/>
          <w:tab w:val="left" w:pos="3240"/>
        </w:tabs>
        <w:rPr>
          <w:i/>
          <w:iCs/>
          <w:sz w:val="24"/>
        </w:rPr>
      </w:pPr>
      <w:r w:rsidRPr="005C7C4A">
        <w:rPr>
          <w:i/>
          <w:iCs/>
          <w:sz w:val="24"/>
        </w:rPr>
        <w:t>Public Health</w:t>
      </w:r>
    </w:p>
    <w:p w14:paraId="6B96F8D4" w14:textId="71B1286B" w:rsidR="005A4392" w:rsidRPr="005C7C4A" w:rsidRDefault="005A4392" w:rsidP="007A2AB1">
      <w:pPr>
        <w:pStyle w:val="BodyText"/>
        <w:tabs>
          <w:tab w:val="left" w:pos="0"/>
          <w:tab w:val="left" w:pos="1440"/>
          <w:tab w:val="left" w:pos="1620"/>
          <w:tab w:val="left" w:pos="2160"/>
          <w:tab w:val="left" w:pos="3240"/>
        </w:tabs>
        <w:rPr>
          <w:i/>
          <w:iCs/>
          <w:sz w:val="24"/>
        </w:rPr>
      </w:pPr>
      <w:r w:rsidRPr="005C7C4A">
        <w:rPr>
          <w:i/>
          <w:iCs/>
          <w:sz w:val="24"/>
        </w:rPr>
        <w:t>Public Health Reports</w:t>
      </w:r>
    </w:p>
    <w:p w14:paraId="16970E12" w14:textId="3C03841C" w:rsidR="007A2AB1" w:rsidRPr="005C7C4A" w:rsidRDefault="007A2AB1" w:rsidP="007A2AB1">
      <w:pPr>
        <w:pStyle w:val="BodyText"/>
        <w:tabs>
          <w:tab w:val="left" w:pos="0"/>
          <w:tab w:val="left" w:pos="1440"/>
          <w:tab w:val="left" w:pos="1620"/>
          <w:tab w:val="left" w:pos="2160"/>
          <w:tab w:val="left" w:pos="3240"/>
        </w:tabs>
        <w:rPr>
          <w:i/>
          <w:iCs/>
          <w:sz w:val="24"/>
        </w:rPr>
      </w:pPr>
      <w:r w:rsidRPr="005C7C4A">
        <w:rPr>
          <w:i/>
          <w:iCs/>
          <w:sz w:val="24"/>
        </w:rPr>
        <w:t>Tobacco Control </w:t>
      </w:r>
    </w:p>
    <w:p w14:paraId="6AA4EBE5" w14:textId="09376313" w:rsidR="004777ED" w:rsidRPr="002C03E1" w:rsidRDefault="007A2AB1" w:rsidP="009235B0">
      <w:pPr>
        <w:pStyle w:val="BodyText"/>
        <w:tabs>
          <w:tab w:val="left" w:pos="0"/>
          <w:tab w:val="left" w:pos="1440"/>
          <w:tab w:val="left" w:pos="1620"/>
          <w:tab w:val="left" w:pos="2160"/>
          <w:tab w:val="left" w:pos="3240"/>
        </w:tabs>
        <w:rPr>
          <w:i/>
          <w:iCs/>
          <w:sz w:val="24"/>
        </w:rPr>
      </w:pPr>
      <w:r w:rsidRPr="005C7C4A">
        <w:rPr>
          <w:i/>
          <w:iCs/>
          <w:sz w:val="24"/>
        </w:rPr>
        <w:t>Word Medical &amp; Health Policy</w:t>
      </w:r>
    </w:p>
    <w:p w14:paraId="155076DD" w14:textId="77777777" w:rsidR="00A34BA3" w:rsidRPr="005C7C4A" w:rsidRDefault="00A34BA3" w:rsidP="005E7FDE">
      <w:pPr>
        <w:pStyle w:val="BodyText"/>
        <w:tabs>
          <w:tab w:val="left" w:pos="0"/>
          <w:tab w:val="left" w:pos="1440"/>
          <w:tab w:val="left" w:pos="1620"/>
          <w:tab w:val="left" w:pos="2160"/>
          <w:tab w:val="left" w:pos="3240"/>
        </w:tabs>
        <w:ind w:hanging="360"/>
        <w:rPr>
          <w:b/>
          <w:i/>
          <w:iCs/>
          <w:sz w:val="24"/>
        </w:rPr>
      </w:pPr>
    </w:p>
    <w:p w14:paraId="77190D4A" w14:textId="4AECC2A4" w:rsidR="001903A1" w:rsidRPr="005C7C4A" w:rsidRDefault="00340A5D" w:rsidP="00841637">
      <w:pPr>
        <w:pStyle w:val="BodyText"/>
        <w:tabs>
          <w:tab w:val="left" w:pos="0"/>
          <w:tab w:val="left" w:pos="1440"/>
          <w:tab w:val="left" w:pos="1620"/>
          <w:tab w:val="left" w:pos="2160"/>
          <w:tab w:val="left" w:pos="3240"/>
        </w:tabs>
        <w:ind w:left="-360"/>
        <w:rPr>
          <w:b/>
          <w:i/>
          <w:iCs/>
          <w:sz w:val="24"/>
        </w:rPr>
      </w:pPr>
      <w:r w:rsidRPr="005C7C4A">
        <w:rPr>
          <w:b/>
          <w:i/>
          <w:iCs/>
          <w:sz w:val="24"/>
        </w:rPr>
        <w:t>Professional Memberships</w:t>
      </w:r>
    </w:p>
    <w:p w14:paraId="171FB45D" w14:textId="77777777" w:rsidR="001903A1" w:rsidRPr="005C7C4A" w:rsidRDefault="001903A1" w:rsidP="005E7FDE">
      <w:pPr>
        <w:pStyle w:val="BodyText"/>
        <w:tabs>
          <w:tab w:val="left" w:pos="0"/>
          <w:tab w:val="left" w:pos="1440"/>
          <w:tab w:val="left" w:pos="1620"/>
          <w:tab w:val="left" w:pos="2160"/>
          <w:tab w:val="left" w:pos="3240"/>
        </w:tabs>
        <w:ind w:hanging="360"/>
        <w:rPr>
          <w:iCs/>
          <w:sz w:val="24"/>
        </w:rPr>
      </w:pPr>
    </w:p>
    <w:p w14:paraId="6AFE4825" w14:textId="77777777" w:rsidR="007A2AB1" w:rsidRPr="005C7C4A" w:rsidRDefault="007A2AB1" w:rsidP="007A2AB1">
      <w:pPr>
        <w:pStyle w:val="BodyText"/>
        <w:tabs>
          <w:tab w:val="left" w:pos="0"/>
          <w:tab w:val="left" w:pos="1440"/>
          <w:tab w:val="left" w:pos="1620"/>
          <w:tab w:val="left" w:pos="2160"/>
          <w:tab w:val="left" w:pos="3240"/>
        </w:tabs>
        <w:rPr>
          <w:iCs/>
          <w:sz w:val="24"/>
        </w:rPr>
      </w:pPr>
      <w:r w:rsidRPr="005C7C4A">
        <w:rPr>
          <w:iCs/>
          <w:sz w:val="24"/>
        </w:rPr>
        <w:t>American Bar Association</w:t>
      </w:r>
    </w:p>
    <w:p w14:paraId="47170079" w14:textId="0096CA36" w:rsidR="001903A1" w:rsidRPr="005C7C4A" w:rsidRDefault="001903A1" w:rsidP="007A2AB1">
      <w:pPr>
        <w:pStyle w:val="BodyText"/>
        <w:tabs>
          <w:tab w:val="left" w:pos="0"/>
          <w:tab w:val="left" w:pos="1440"/>
          <w:tab w:val="left" w:pos="1620"/>
          <w:tab w:val="left" w:pos="2160"/>
          <w:tab w:val="left" w:pos="3240"/>
        </w:tabs>
        <w:rPr>
          <w:iCs/>
          <w:sz w:val="24"/>
        </w:rPr>
      </w:pPr>
      <w:r w:rsidRPr="005C7C4A">
        <w:rPr>
          <w:iCs/>
          <w:sz w:val="24"/>
        </w:rPr>
        <w:t>American Public Health Association</w:t>
      </w:r>
    </w:p>
    <w:p w14:paraId="7FADB380" w14:textId="78B08B2B" w:rsidR="007A2AB1" w:rsidRPr="005C7C4A" w:rsidRDefault="007A2AB1" w:rsidP="007A2AB1">
      <w:pPr>
        <w:pStyle w:val="BodyText"/>
        <w:tabs>
          <w:tab w:val="left" w:pos="0"/>
          <w:tab w:val="left" w:pos="1440"/>
          <w:tab w:val="left" w:pos="1620"/>
          <w:tab w:val="left" w:pos="2160"/>
          <w:tab w:val="left" w:pos="3240"/>
        </w:tabs>
        <w:rPr>
          <w:iCs/>
          <w:sz w:val="24"/>
        </w:rPr>
      </w:pPr>
      <w:r w:rsidRPr="005C7C4A">
        <w:rPr>
          <w:iCs/>
          <w:sz w:val="24"/>
        </w:rPr>
        <w:t>American Society of Law, Medicine and Ethics</w:t>
      </w:r>
    </w:p>
    <w:p w14:paraId="41B3F2CF" w14:textId="2F76D720" w:rsidR="007A2AB1" w:rsidRPr="005C7C4A" w:rsidRDefault="007A2AB1" w:rsidP="007A2AB1">
      <w:pPr>
        <w:pStyle w:val="BodyText"/>
        <w:tabs>
          <w:tab w:val="left" w:pos="0"/>
          <w:tab w:val="left" w:pos="1440"/>
          <w:tab w:val="left" w:pos="1620"/>
          <w:tab w:val="left" w:pos="2160"/>
          <w:tab w:val="left" w:pos="3240"/>
        </w:tabs>
        <w:rPr>
          <w:iCs/>
          <w:sz w:val="24"/>
        </w:rPr>
      </w:pPr>
      <w:r w:rsidRPr="005C7C4A">
        <w:rPr>
          <w:iCs/>
          <w:sz w:val="24"/>
        </w:rPr>
        <w:t>Ohio State Bar Association</w:t>
      </w:r>
    </w:p>
    <w:p w14:paraId="33853ED3" w14:textId="4F197FFB" w:rsidR="001903A1" w:rsidRPr="005C7C4A" w:rsidRDefault="001903A1" w:rsidP="007A2AB1">
      <w:pPr>
        <w:pStyle w:val="BodyText"/>
        <w:tabs>
          <w:tab w:val="left" w:pos="0"/>
          <w:tab w:val="left" w:pos="1440"/>
          <w:tab w:val="left" w:pos="1620"/>
          <w:tab w:val="left" w:pos="2160"/>
          <w:tab w:val="left" w:pos="3240"/>
        </w:tabs>
        <w:rPr>
          <w:iCs/>
          <w:sz w:val="24"/>
        </w:rPr>
      </w:pPr>
      <w:r w:rsidRPr="005C7C4A">
        <w:rPr>
          <w:iCs/>
          <w:sz w:val="24"/>
        </w:rPr>
        <w:t>Society for Research on Nicotine and Tobacco</w:t>
      </w:r>
    </w:p>
    <w:p w14:paraId="69C8410E" w14:textId="77777777" w:rsidR="00E502D8" w:rsidRPr="005C7C4A" w:rsidRDefault="00E502D8" w:rsidP="00BA64BC">
      <w:pPr>
        <w:pStyle w:val="BodyText"/>
        <w:tabs>
          <w:tab w:val="left" w:pos="0"/>
          <w:tab w:val="left" w:pos="1440"/>
          <w:tab w:val="left" w:pos="1620"/>
          <w:tab w:val="left" w:pos="2160"/>
          <w:tab w:val="left" w:pos="3240"/>
        </w:tabs>
        <w:rPr>
          <w:i/>
          <w:iCs/>
          <w:sz w:val="24"/>
        </w:rPr>
      </w:pPr>
    </w:p>
    <w:p w14:paraId="21BE68C2" w14:textId="3AA3B406" w:rsidR="00621FCF" w:rsidRPr="005C7C4A" w:rsidRDefault="00E502D8" w:rsidP="009235B0">
      <w:pPr>
        <w:pStyle w:val="BodyText"/>
        <w:tabs>
          <w:tab w:val="left" w:pos="0"/>
          <w:tab w:val="left" w:pos="1440"/>
          <w:tab w:val="left" w:pos="1620"/>
          <w:tab w:val="left" w:pos="2160"/>
          <w:tab w:val="left" w:pos="3240"/>
        </w:tabs>
        <w:ind w:hanging="360"/>
        <w:rPr>
          <w:b/>
          <w:i/>
          <w:iCs/>
          <w:sz w:val="24"/>
        </w:rPr>
      </w:pPr>
      <w:r w:rsidRPr="005C7C4A">
        <w:rPr>
          <w:b/>
          <w:i/>
          <w:iCs/>
          <w:sz w:val="24"/>
        </w:rPr>
        <w:t>College and University Committees</w:t>
      </w:r>
      <w:r w:rsidR="00C91009" w:rsidRPr="005C7C4A">
        <w:rPr>
          <w:b/>
          <w:i/>
          <w:iCs/>
          <w:sz w:val="24"/>
        </w:rPr>
        <w:t xml:space="preserve"> </w:t>
      </w:r>
      <w:r w:rsidR="00C91009" w:rsidRPr="005C7C4A">
        <w:rPr>
          <w:iCs/>
          <w:sz w:val="24"/>
        </w:rPr>
        <w:t>(OSU only)</w:t>
      </w:r>
    </w:p>
    <w:p w14:paraId="584D9F82" w14:textId="77777777" w:rsidR="00621FCF" w:rsidRPr="005C7C4A" w:rsidRDefault="00621FCF" w:rsidP="00621FCF">
      <w:pPr>
        <w:pStyle w:val="BodyText"/>
        <w:tabs>
          <w:tab w:val="left" w:pos="0"/>
          <w:tab w:val="left" w:pos="1440"/>
          <w:tab w:val="left" w:pos="1620"/>
          <w:tab w:val="left" w:pos="2160"/>
          <w:tab w:val="left" w:pos="3240"/>
        </w:tabs>
        <w:ind w:hanging="360"/>
        <w:rPr>
          <w:iCs/>
          <w:sz w:val="24"/>
        </w:rPr>
      </w:pPr>
    </w:p>
    <w:p w14:paraId="5EE3ADDF" w14:textId="662281D1" w:rsidR="0097207E" w:rsidRPr="005C7C4A" w:rsidRDefault="00621FCF" w:rsidP="00621FCF">
      <w:pPr>
        <w:pStyle w:val="BodyText"/>
        <w:tabs>
          <w:tab w:val="left" w:pos="0"/>
          <w:tab w:val="left" w:pos="1440"/>
          <w:tab w:val="left" w:pos="1620"/>
          <w:tab w:val="left" w:pos="2160"/>
          <w:tab w:val="left" w:pos="3240"/>
        </w:tabs>
        <w:ind w:hanging="360"/>
        <w:rPr>
          <w:iCs/>
          <w:sz w:val="24"/>
        </w:rPr>
      </w:pPr>
      <w:r w:rsidRPr="005C7C4A">
        <w:rPr>
          <w:iCs/>
          <w:sz w:val="24"/>
        </w:rPr>
        <w:tab/>
      </w:r>
      <w:r w:rsidR="0097207E" w:rsidRPr="005C7C4A">
        <w:rPr>
          <w:iCs/>
          <w:sz w:val="24"/>
        </w:rPr>
        <w:t>Moritz College of Law, Dean Search Advisory Committee (2018-present)</w:t>
      </w:r>
    </w:p>
    <w:p w14:paraId="54DB2024" w14:textId="756CF086" w:rsidR="000333CA" w:rsidRPr="005C7C4A" w:rsidRDefault="000333CA" w:rsidP="00621FCF">
      <w:pPr>
        <w:pStyle w:val="BodyText"/>
        <w:tabs>
          <w:tab w:val="left" w:pos="0"/>
          <w:tab w:val="left" w:pos="1440"/>
          <w:tab w:val="left" w:pos="1620"/>
          <w:tab w:val="left" w:pos="2160"/>
          <w:tab w:val="left" w:pos="3240"/>
        </w:tabs>
        <w:ind w:hanging="360"/>
        <w:rPr>
          <w:iCs/>
          <w:sz w:val="24"/>
        </w:rPr>
      </w:pPr>
    </w:p>
    <w:p w14:paraId="6F5430A6" w14:textId="63A3CDF4" w:rsidR="000333CA" w:rsidRPr="005C7C4A" w:rsidRDefault="000333CA" w:rsidP="00621FCF">
      <w:pPr>
        <w:pStyle w:val="BodyText"/>
        <w:tabs>
          <w:tab w:val="left" w:pos="0"/>
          <w:tab w:val="left" w:pos="1440"/>
          <w:tab w:val="left" w:pos="1620"/>
          <w:tab w:val="left" w:pos="2160"/>
          <w:tab w:val="left" w:pos="3240"/>
        </w:tabs>
        <w:ind w:hanging="360"/>
        <w:rPr>
          <w:iCs/>
          <w:sz w:val="24"/>
        </w:rPr>
      </w:pPr>
      <w:r w:rsidRPr="005C7C4A">
        <w:rPr>
          <w:iCs/>
          <w:sz w:val="24"/>
        </w:rPr>
        <w:tab/>
        <w:t>College of Public Health, Champions of Public Health Awards Committee (2018)</w:t>
      </w:r>
    </w:p>
    <w:p w14:paraId="1E20E8BA" w14:textId="6F8CEE4D" w:rsidR="000333CA" w:rsidRPr="005C7C4A" w:rsidRDefault="000333CA" w:rsidP="00621FCF">
      <w:pPr>
        <w:pStyle w:val="BodyText"/>
        <w:tabs>
          <w:tab w:val="left" w:pos="0"/>
          <w:tab w:val="left" w:pos="1440"/>
          <w:tab w:val="left" w:pos="1620"/>
          <w:tab w:val="left" w:pos="2160"/>
          <w:tab w:val="left" w:pos="3240"/>
        </w:tabs>
        <w:ind w:hanging="360"/>
        <w:rPr>
          <w:iCs/>
          <w:sz w:val="24"/>
        </w:rPr>
      </w:pPr>
    </w:p>
    <w:p w14:paraId="0C9EEBCC" w14:textId="293DB905" w:rsidR="000333CA" w:rsidRPr="005C7C4A" w:rsidRDefault="000333CA" w:rsidP="00621FCF">
      <w:pPr>
        <w:pStyle w:val="BodyText"/>
        <w:tabs>
          <w:tab w:val="left" w:pos="0"/>
          <w:tab w:val="left" w:pos="1440"/>
          <w:tab w:val="left" w:pos="1620"/>
          <w:tab w:val="left" w:pos="2160"/>
          <w:tab w:val="left" w:pos="3240"/>
        </w:tabs>
        <w:ind w:hanging="360"/>
        <w:rPr>
          <w:iCs/>
          <w:sz w:val="24"/>
        </w:rPr>
      </w:pPr>
      <w:r w:rsidRPr="005C7C4A">
        <w:rPr>
          <w:iCs/>
          <w:sz w:val="24"/>
        </w:rPr>
        <w:tab/>
        <w:t>College of Public Health, Mary Ellen Wewers Lecture Committee (2018)</w:t>
      </w:r>
    </w:p>
    <w:p w14:paraId="297F6F03" w14:textId="77777777" w:rsidR="0097207E" w:rsidRPr="005C7C4A" w:rsidRDefault="0097207E" w:rsidP="00621FCF">
      <w:pPr>
        <w:pStyle w:val="BodyText"/>
        <w:tabs>
          <w:tab w:val="left" w:pos="0"/>
          <w:tab w:val="left" w:pos="1440"/>
          <w:tab w:val="left" w:pos="1620"/>
          <w:tab w:val="left" w:pos="2160"/>
          <w:tab w:val="left" w:pos="3240"/>
        </w:tabs>
        <w:ind w:hanging="360"/>
        <w:rPr>
          <w:iCs/>
          <w:sz w:val="24"/>
        </w:rPr>
      </w:pPr>
      <w:r w:rsidRPr="005C7C4A">
        <w:rPr>
          <w:iCs/>
          <w:sz w:val="24"/>
        </w:rPr>
        <w:lastRenderedPageBreak/>
        <w:tab/>
      </w:r>
    </w:p>
    <w:p w14:paraId="7AB692EC" w14:textId="18D2972A" w:rsidR="00621FCF" w:rsidRPr="005C7C4A" w:rsidRDefault="0097207E" w:rsidP="00621FCF">
      <w:pPr>
        <w:pStyle w:val="BodyText"/>
        <w:tabs>
          <w:tab w:val="left" w:pos="0"/>
          <w:tab w:val="left" w:pos="1440"/>
          <w:tab w:val="left" w:pos="1620"/>
          <w:tab w:val="left" w:pos="2160"/>
          <w:tab w:val="left" w:pos="3240"/>
        </w:tabs>
        <w:ind w:hanging="360"/>
        <w:rPr>
          <w:iCs/>
          <w:sz w:val="24"/>
        </w:rPr>
      </w:pPr>
      <w:r w:rsidRPr="005C7C4A">
        <w:rPr>
          <w:iCs/>
          <w:sz w:val="24"/>
        </w:rPr>
        <w:tab/>
      </w:r>
      <w:r w:rsidR="00E502D8" w:rsidRPr="005C7C4A">
        <w:rPr>
          <w:iCs/>
          <w:sz w:val="24"/>
        </w:rPr>
        <w:t xml:space="preserve">College of Public Health, Faculty </w:t>
      </w:r>
      <w:r w:rsidR="00C91009" w:rsidRPr="005C7C4A">
        <w:rPr>
          <w:iCs/>
          <w:sz w:val="24"/>
        </w:rPr>
        <w:t xml:space="preserve">Open </w:t>
      </w:r>
      <w:r w:rsidR="00E502D8" w:rsidRPr="005C7C4A">
        <w:rPr>
          <w:iCs/>
          <w:sz w:val="24"/>
        </w:rPr>
        <w:t>Search Committee (2015-</w:t>
      </w:r>
      <w:r w:rsidRPr="005C7C4A">
        <w:rPr>
          <w:iCs/>
          <w:sz w:val="24"/>
        </w:rPr>
        <w:t>2018</w:t>
      </w:r>
      <w:r w:rsidR="00E502D8" w:rsidRPr="005C7C4A">
        <w:rPr>
          <w:iCs/>
          <w:sz w:val="24"/>
        </w:rPr>
        <w:t>)</w:t>
      </w:r>
    </w:p>
    <w:p w14:paraId="7E973E3C" w14:textId="77777777" w:rsidR="00584B8A" w:rsidRPr="005C7C4A" w:rsidRDefault="00584B8A" w:rsidP="005E7FDE">
      <w:pPr>
        <w:pStyle w:val="BodyText"/>
        <w:tabs>
          <w:tab w:val="left" w:pos="0"/>
          <w:tab w:val="left" w:pos="1440"/>
          <w:tab w:val="left" w:pos="1620"/>
          <w:tab w:val="left" w:pos="2160"/>
          <w:tab w:val="left" w:pos="3240"/>
        </w:tabs>
        <w:ind w:hanging="360"/>
        <w:rPr>
          <w:iCs/>
          <w:sz w:val="24"/>
        </w:rPr>
      </w:pPr>
    </w:p>
    <w:p w14:paraId="0B3B90BE" w14:textId="22222609" w:rsidR="00584B8A" w:rsidRPr="005C7C4A" w:rsidRDefault="00584B8A" w:rsidP="00165397">
      <w:pPr>
        <w:pStyle w:val="BodyText"/>
        <w:tabs>
          <w:tab w:val="left" w:pos="720"/>
          <w:tab w:val="left" w:pos="1440"/>
          <w:tab w:val="left" w:pos="1620"/>
          <w:tab w:val="left" w:pos="2160"/>
          <w:tab w:val="left" w:pos="3240"/>
        </w:tabs>
        <w:ind w:left="720" w:hanging="720"/>
        <w:rPr>
          <w:iCs/>
          <w:sz w:val="24"/>
        </w:rPr>
      </w:pPr>
      <w:r w:rsidRPr="005C7C4A">
        <w:rPr>
          <w:sz w:val="24"/>
        </w:rPr>
        <w:t xml:space="preserve">College of Public Health, </w:t>
      </w:r>
      <w:r w:rsidR="00165397" w:rsidRPr="005C7C4A">
        <w:rPr>
          <w:sz w:val="24"/>
        </w:rPr>
        <w:t xml:space="preserve">Division of Health Services Management and Policy, </w:t>
      </w:r>
      <w:r w:rsidRPr="005C7C4A">
        <w:rPr>
          <w:sz w:val="24"/>
        </w:rPr>
        <w:t>MHA Admissions Committee (2013-present)</w:t>
      </w:r>
    </w:p>
    <w:p w14:paraId="15391486" w14:textId="77777777" w:rsidR="00E502D8" w:rsidRPr="005C7C4A" w:rsidRDefault="00E502D8" w:rsidP="005E7FDE">
      <w:pPr>
        <w:pStyle w:val="BodyText"/>
        <w:tabs>
          <w:tab w:val="left" w:pos="0"/>
          <w:tab w:val="left" w:pos="1440"/>
          <w:tab w:val="left" w:pos="1620"/>
          <w:tab w:val="left" w:pos="2160"/>
          <w:tab w:val="left" w:pos="3240"/>
        </w:tabs>
        <w:ind w:hanging="360"/>
        <w:rPr>
          <w:iCs/>
          <w:sz w:val="24"/>
        </w:rPr>
      </w:pPr>
    </w:p>
    <w:p w14:paraId="4AD261A7" w14:textId="1319DC2C" w:rsidR="00584B8A" w:rsidRPr="005C7C4A" w:rsidRDefault="00E502D8" w:rsidP="00584B8A">
      <w:pPr>
        <w:pStyle w:val="BodyText"/>
        <w:tabs>
          <w:tab w:val="left" w:pos="0"/>
          <w:tab w:val="left" w:pos="1440"/>
          <w:tab w:val="left" w:pos="1620"/>
          <w:tab w:val="left" w:pos="2160"/>
          <w:tab w:val="left" w:pos="3240"/>
        </w:tabs>
        <w:ind w:hanging="360"/>
        <w:rPr>
          <w:sz w:val="24"/>
        </w:rPr>
      </w:pPr>
      <w:r w:rsidRPr="005C7C4A">
        <w:rPr>
          <w:sz w:val="24"/>
        </w:rPr>
        <w:tab/>
        <w:t>Provost’s Ad-Hoc Committee on Faculty Rewards (2014)</w:t>
      </w:r>
      <w:r w:rsidR="00165397" w:rsidRPr="005C7C4A">
        <w:rPr>
          <w:sz w:val="24"/>
        </w:rPr>
        <w:t xml:space="preserve"> (university-wide)</w:t>
      </w:r>
    </w:p>
    <w:p w14:paraId="708CBE11" w14:textId="77777777" w:rsidR="003C760C" w:rsidRPr="005C7C4A" w:rsidRDefault="003C760C" w:rsidP="000D5619">
      <w:pPr>
        <w:pStyle w:val="BodyText"/>
        <w:tabs>
          <w:tab w:val="left" w:pos="0"/>
          <w:tab w:val="left" w:pos="1440"/>
          <w:tab w:val="left" w:pos="1620"/>
          <w:tab w:val="left" w:pos="2160"/>
          <w:tab w:val="left" w:pos="3240"/>
        </w:tabs>
        <w:rPr>
          <w:b/>
          <w:i/>
          <w:sz w:val="24"/>
        </w:rPr>
      </w:pPr>
    </w:p>
    <w:p w14:paraId="50605820" w14:textId="2CFF10CD" w:rsidR="00E502D8" w:rsidRPr="005C7C4A" w:rsidRDefault="00E502D8" w:rsidP="005E7FDE">
      <w:pPr>
        <w:pStyle w:val="BodyText"/>
        <w:tabs>
          <w:tab w:val="left" w:pos="0"/>
          <w:tab w:val="left" w:pos="1440"/>
          <w:tab w:val="left" w:pos="1620"/>
          <w:tab w:val="left" w:pos="2160"/>
          <w:tab w:val="left" w:pos="3240"/>
        </w:tabs>
        <w:ind w:hanging="360"/>
        <w:rPr>
          <w:b/>
          <w:i/>
          <w:sz w:val="24"/>
        </w:rPr>
      </w:pPr>
      <w:r w:rsidRPr="005C7C4A">
        <w:rPr>
          <w:b/>
          <w:i/>
          <w:sz w:val="24"/>
        </w:rPr>
        <w:t>Community and Professional Service and Activities</w:t>
      </w:r>
      <w:r w:rsidR="00043AC9" w:rsidRPr="005C7C4A">
        <w:rPr>
          <w:b/>
          <w:i/>
          <w:sz w:val="24"/>
        </w:rPr>
        <w:t xml:space="preserve"> </w:t>
      </w:r>
      <w:r w:rsidR="00043AC9" w:rsidRPr="005C7C4A">
        <w:rPr>
          <w:sz w:val="24"/>
        </w:rPr>
        <w:t>(s</w:t>
      </w:r>
      <w:r w:rsidR="00BA64BC" w:rsidRPr="005C7C4A">
        <w:rPr>
          <w:sz w:val="24"/>
        </w:rPr>
        <w:t>ince 2013)</w:t>
      </w:r>
    </w:p>
    <w:p w14:paraId="54F461D2" w14:textId="77777777" w:rsidR="0038700C" w:rsidRPr="005C7C4A" w:rsidRDefault="0038700C" w:rsidP="0038700C">
      <w:pPr>
        <w:pStyle w:val="BodyText"/>
        <w:tabs>
          <w:tab w:val="left" w:pos="720"/>
          <w:tab w:val="left" w:pos="1440"/>
          <w:tab w:val="left" w:pos="1620"/>
          <w:tab w:val="left" w:pos="2160"/>
          <w:tab w:val="left" w:pos="3240"/>
        </w:tabs>
        <w:rPr>
          <w:sz w:val="24"/>
        </w:rPr>
      </w:pPr>
    </w:p>
    <w:p w14:paraId="6C449334" w14:textId="61EA37F4" w:rsidR="00BC6AE3" w:rsidRDefault="00BC6AE3" w:rsidP="00BC6AE3">
      <w:pPr>
        <w:pStyle w:val="BodyText"/>
        <w:tabs>
          <w:tab w:val="left" w:pos="720"/>
          <w:tab w:val="left" w:pos="1440"/>
          <w:tab w:val="left" w:pos="1620"/>
          <w:tab w:val="left" w:pos="2160"/>
          <w:tab w:val="left" w:pos="3240"/>
        </w:tabs>
        <w:rPr>
          <w:sz w:val="24"/>
        </w:rPr>
      </w:pPr>
      <w:r>
        <w:rPr>
          <w:sz w:val="24"/>
        </w:rPr>
        <w:t>Abstract Reviewer, 2020 Society for Research on Nicotine and Tobacco Annual Meeting (2019)</w:t>
      </w:r>
    </w:p>
    <w:p w14:paraId="55A32589" w14:textId="77777777" w:rsidR="00BC6AE3" w:rsidRDefault="00BC6AE3" w:rsidP="00BC6AE3">
      <w:pPr>
        <w:pStyle w:val="BodyText"/>
        <w:tabs>
          <w:tab w:val="left" w:pos="720"/>
          <w:tab w:val="left" w:pos="1440"/>
          <w:tab w:val="left" w:pos="1620"/>
          <w:tab w:val="left" w:pos="2160"/>
          <w:tab w:val="left" w:pos="3240"/>
        </w:tabs>
        <w:rPr>
          <w:sz w:val="24"/>
        </w:rPr>
      </w:pPr>
    </w:p>
    <w:p w14:paraId="53FA91E6" w14:textId="36EBB566" w:rsidR="004777ED" w:rsidRDefault="004777ED" w:rsidP="00BC6AE3">
      <w:pPr>
        <w:pStyle w:val="BodyText"/>
        <w:tabs>
          <w:tab w:val="left" w:pos="720"/>
          <w:tab w:val="left" w:pos="1440"/>
          <w:tab w:val="left" w:pos="1620"/>
          <w:tab w:val="left" w:pos="2160"/>
          <w:tab w:val="left" w:pos="3240"/>
        </w:tabs>
        <w:rPr>
          <w:sz w:val="24"/>
        </w:rPr>
      </w:pPr>
      <w:r w:rsidRPr="005C7C4A">
        <w:rPr>
          <w:sz w:val="24"/>
        </w:rPr>
        <w:t>Consultant, Network for Public Health Law (2018-</w:t>
      </w:r>
      <w:r w:rsidR="00BC6AE3">
        <w:rPr>
          <w:sz w:val="24"/>
        </w:rPr>
        <w:t>2019</w:t>
      </w:r>
      <w:r w:rsidRPr="005C7C4A">
        <w:rPr>
          <w:sz w:val="24"/>
        </w:rPr>
        <w:t>)</w:t>
      </w:r>
    </w:p>
    <w:p w14:paraId="1D009890" w14:textId="3AE9918C" w:rsidR="00BC6AE3" w:rsidRDefault="00BC6AE3" w:rsidP="00BC6AE3">
      <w:pPr>
        <w:pStyle w:val="BodyText"/>
        <w:tabs>
          <w:tab w:val="left" w:pos="720"/>
          <w:tab w:val="left" w:pos="1440"/>
          <w:tab w:val="left" w:pos="1620"/>
          <w:tab w:val="left" w:pos="2160"/>
          <w:tab w:val="left" w:pos="3240"/>
        </w:tabs>
        <w:rPr>
          <w:sz w:val="24"/>
        </w:rPr>
      </w:pPr>
    </w:p>
    <w:p w14:paraId="2D817B68" w14:textId="4E235A5C" w:rsidR="00BC6AE3" w:rsidRPr="005C7C4A" w:rsidRDefault="00BC6AE3" w:rsidP="00BC6AE3">
      <w:pPr>
        <w:pStyle w:val="BodyText"/>
        <w:tabs>
          <w:tab w:val="left" w:pos="720"/>
          <w:tab w:val="left" w:pos="1440"/>
          <w:tab w:val="left" w:pos="1620"/>
          <w:tab w:val="left" w:pos="2160"/>
          <w:tab w:val="left" w:pos="3240"/>
        </w:tabs>
        <w:ind w:left="720" w:hanging="720"/>
        <w:rPr>
          <w:sz w:val="24"/>
        </w:rPr>
      </w:pPr>
      <w:r>
        <w:rPr>
          <w:sz w:val="24"/>
        </w:rPr>
        <w:t>Pro Bono Special Counsel, City of Columbus (2018-present) (provide assistance in defending the city’s Tobacco 21 law)</w:t>
      </w:r>
    </w:p>
    <w:p w14:paraId="4EBBF900" w14:textId="77777777" w:rsidR="004777ED" w:rsidRPr="005C7C4A" w:rsidRDefault="004777ED" w:rsidP="00E05979">
      <w:pPr>
        <w:pStyle w:val="BodyText"/>
        <w:tabs>
          <w:tab w:val="left" w:pos="720"/>
          <w:tab w:val="left" w:pos="1440"/>
          <w:tab w:val="left" w:pos="1620"/>
          <w:tab w:val="left" w:pos="2160"/>
          <w:tab w:val="left" w:pos="3240"/>
        </w:tabs>
        <w:ind w:left="720" w:hanging="720"/>
        <w:rPr>
          <w:sz w:val="24"/>
        </w:rPr>
      </w:pPr>
    </w:p>
    <w:p w14:paraId="1BEE95B1" w14:textId="201EAB6D" w:rsidR="0097207E" w:rsidRPr="005C7C4A" w:rsidRDefault="0097207E" w:rsidP="00E05979">
      <w:pPr>
        <w:pStyle w:val="BodyText"/>
        <w:tabs>
          <w:tab w:val="left" w:pos="720"/>
          <w:tab w:val="left" w:pos="1440"/>
          <w:tab w:val="left" w:pos="1620"/>
          <w:tab w:val="left" w:pos="2160"/>
          <w:tab w:val="left" w:pos="3240"/>
        </w:tabs>
        <w:ind w:left="720" w:hanging="720"/>
        <w:rPr>
          <w:sz w:val="24"/>
        </w:rPr>
      </w:pPr>
      <w:r w:rsidRPr="005C7C4A">
        <w:rPr>
          <w:sz w:val="24"/>
        </w:rPr>
        <w:t>Social Justice Committee, Temple Israel (2018-present)</w:t>
      </w:r>
    </w:p>
    <w:p w14:paraId="0A819B75" w14:textId="77777777" w:rsidR="0097207E" w:rsidRPr="005C7C4A" w:rsidRDefault="0097207E" w:rsidP="00E05979">
      <w:pPr>
        <w:pStyle w:val="BodyText"/>
        <w:tabs>
          <w:tab w:val="left" w:pos="720"/>
          <w:tab w:val="left" w:pos="1440"/>
          <w:tab w:val="left" w:pos="1620"/>
          <w:tab w:val="left" w:pos="2160"/>
          <w:tab w:val="left" w:pos="3240"/>
        </w:tabs>
        <w:ind w:left="720" w:hanging="720"/>
        <w:rPr>
          <w:sz w:val="24"/>
        </w:rPr>
      </w:pPr>
    </w:p>
    <w:p w14:paraId="34871670" w14:textId="2AF16A23" w:rsidR="0038700C" w:rsidRPr="005C7C4A" w:rsidRDefault="0038700C" w:rsidP="00E05979">
      <w:pPr>
        <w:pStyle w:val="BodyText"/>
        <w:tabs>
          <w:tab w:val="left" w:pos="720"/>
          <w:tab w:val="left" w:pos="1440"/>
          <w:tab w:val="left" w:pos="1620"/>
          <w:tab w:val="left" w:pos="2160"/>
          <w:tab w:val="left" w:pos="3240"/>
        </w:tabs>
        <w:ind w:left="720" w:hanging="720"/>
        <w:rPr>
          <w:sz w:val="24"/>
        </w:rPr>
      </w:pPr>
      <w:r w:rsidRPr="005C7C4A">
        <w:rPr>
          <w:sz w:val="24"/>
        </w:rPr>
        <w:t>Policy Action Committee, Society for Research on Nicotine and Tobacco (2017-present)</w:t>
      </w:r>
    </w:p>
    <w:p w14:paraId="27F834A6" w14:textId="77777777" w:rsidR="0038700C" w:rsidRPr="005C7C4A" w:rsidRDefault="0038700C" w:rsidP="00EC0018">
      <w:pPr>
        <w:pStyle w:val="BodyText"/>
        <w:tabs>
          <w:tab w:val="left" w:pos="720"/>
          <w:tab w:val="left" w:pos="1440"/>
          <w:tab w:val="left" w:pos="1620"/>
          <w:tab w:val="left" w:pos="2160"/>
          <w:tab w:val="left" w:pos="3240"/>
        </w:tabs>
        <w:rPr>
          <w:sz w:val="24"/>
        </w:rPr>
      </w:pPr>
    </w:p>
    <w:p w14:paraId="1F0EA6BB" w14:textId="101F296E" w:rsidR="00BF609E" w:rsidRPr="005C7C4A" w:rsidRDefault="0038700C" w:rsidP="00BF609E">
      <w:pPr>
        <w:pStyle w:val="BodyText"/>
        <w:tabs>
          <w:tab w:val="left" w:pos="720"/>
          <w:tab w:val="left" w:pos="1440"/>
          <w:tab w:val="left" w:pos="1620"/>
          <w:tab w:val="left" w:pos="2160"/>
          <w:tab w:val="left" w:pos="3240"/>
        </w:tabs>
        <w:ind w:left="720" w:hanging="720"/>
        <w:rPr>
          <w:sz w:val="24"/>
        </w:rPr>
      </w:pPr>
      <w:r w:rsidRPr="005C7C4A">
        <w:rPr>
          <w:sz w:val="24"/>
        </w:rPr>
        <w:t>External Advisory Board Member, Center for the Evaluation of Nicotine in Cigarettes (CENIC) (NIDA U54 Center; Donny &amp; Hatsukami, Co-PIs) (2016-present)</w:t>
      </w:r>
    </w:p>
    <w:p w14:paraId="541B2BB0" w14:textId="77777777" w:rsidR="006F689B" w:rsidRPr="005C7C4A" w:rsidRDefault="006F689B" w:rsidP="0038700C">
      <w:pPr>
        <w:pStyle w:val="BodyText"/>
        <w:tabs>
          <w:tab w:val="left" w:pos="720"/>
          <w:tab w:val="left" w:pos="1440"/>
          <w:tab w:val="left" w:pos="1620"/>
          <w:tab w:val="left" w:pos="2160"/>
          <w:tab w:val="left" w:pos="3240"/>
        </w:tabs>
        <w:rPr>
          <w:sz w:val="24"/>
        </w:rPr>
      </w:pPr>
    </w:p>
    <w:p w14:paraId="74074B60" w14:textId="41408FC6" w:rsidR="00B1437D" w:rsidRPr="005C7C4A" w:rsidRDefault="00B1437D" w:rsidP="00665C6C">
      <w:pPr>
        <w:pStyle w:val="BodyText"/>
        <w:tabs>
          <w:tab w:val="left" w:pos="720"/>
          <w:tab w:val="left" w:pos="1440"/>
          <w:tab w:val="left" w:pos="1620"/>
          <w:tab w:val="left" w:pos="2160"/>
          <w:tab w:val="left" w:pos="3240"/>
        </w:tabs>
        <w:ind w:left="720" w:hanging="720"/>
        <w:rPr>
          <w:sz w:val="24"/>
        </w:rPr>
      </w:pPr>
      <w:r w:rsidRPr="005C7C4A">
        <w:rPr>
          <w:sz w:val="24"/>
        </w:rPr>
        <w:t>Co-Chair, Tobacco 21 Columbus (2015-present)</w:t>
      </w:r>
      <w:r w:rsidR="00665C6C" w:rsidRPr="005C7C4A">
        <w:rPr>
          <w:sz w:val="24"/>
        </w:rPr>
        <w:t xml:space="preserve"> (</w:t>
      </w:r>
      <w:r w:rsidR="00491D07" w:rsidRPr="005C7C4A">
        <w:rPr>
          <w:sz w:val="24"/>
        </w:rPr>
        <w:t>c</w:t>
      </w:r>
      <w:r w:rsidR="00143BD8" w:rsidRPr="005C7C4A">
        <w:rPr>
          <w:sz w:val="24"/>
        </w:rPr>
        <w:t>o-lea</w:t>
      </w:r>
      <w:r w:rsidR="00665C6C" w:rsidRPr="005C7C4A">
        <w:rPr>
          <w:sz w:val="24"/>
        </w:rPr>
        <w:t xml:space="preserve">d campaign to </w:t>
      </w:r>
      <w:r w:rsidR="00460C82" w:rsidRPr="005C7C4A">
        <w:rPr>
          <w:sz w:val="24"/>
        </w:rPr>
        <w:t>increase</w:t>
      </w:r>
      <w:r w:rsidR="00665C6C" w:rsidRPr="005C7C4A">
        <w:rPr>
          <w:sz w:val="24"/>
        </w:rPr>
        <w:t xml:space="preserve"> the tobacco sales age to 21 in Columbus</w:t>
      </w:r>
      <w:r w:rsidR="00460C82" w:rsidRPr="005C7C4A">
        <w:rPr>
          <w:sz w:val="24"/>
        </w:rPr>
        <w:t xml:space="preserve"> and surrounding communities; o</w:t>
      </w:r>
      <w:r w:rsidR="00665C6C" w:rsidRPr="005C7C4A">
        <w:rPr>
          <w:sz w:val="24"/>
        </w:rPr>
        <w:t>rdinances successful</w:t>
      </w:r>
      <w:r w:rsidR="00460C82" w:rsidRPr="005C7C4A">
        <w:rPr>
          <w:sz w:val="24"/>
        </w:rPr>
        <w:t>ly passed in</w:t>
      </w:r>
      <w:r w:rsidR="007F11A1" w:rsidRPr="005C7C4A">
        <w:rPr>
          <w:sz w:val="24"/>
        </w:rPr>
        <w:t xml:space="preserve"> Columbus and in</w:t>
      </w:r>
      <w:r w:rsidR="00460C82" w:rsidRPr="005C7C4A">
        <w:rPr>
          <w:sz w:val="24"/>
        </w:rPr>
        <w:t xml:space="preserve"> </w:t>
      </w:r>
      <w:r w:rsidR="007839E7" w:rsidRPr="005C7C4A">
        <w:rPr>
          <w:sz w:val="24"/>
        </w:rPr>
        <w:t>numerous</w:t>
      </w:r>
      <w:r w:rsidR="00491D07" w:rsidRPr="005C7C4A">
        <w:rPr>
          <w:sz w:val="24"/>
        </w:rPr>
        <w:t xml:space="preserve"> </w:t>
      </w:r>
      <w:r w:rsidR="00460C82" w:rsidRPr="005C7C4A">
        <w:rPr>
          <w:sz w:val="24"/>
        </w:rPr>
        <w:t>Columbus suburbs)</w:t>
      </w:r>
    </w:p>
    <w:p w14:paraId="23934210" w14:textId="77777777" w:rsidR="00460C82" w:rsidRPr="005C7C4A" w:rsidRDefault="00460C82" w:rsidP="00665C6C">
      <w:pPr>
        <w:pStyle w:val="BodyText"/>
        <w:tabs>
          <w:tab w:val="left" w:pos="720"/>
          <w:tab w:val="left" w:pos="1440"/>
          <w:tab w:val="left" w:pos="1620"/>
          <w:tab w:val="left" w:pos="2160"/>
          <w:tab w:val="left" w:pos="3240"/>
        </w:tabs>
        <w:ind w:left="720" w:hanging="720"/>
        <w:rPr>
          <w:sz w:val="24"/>
        </w:rPr>
      </w:pPr>
    </w:p>
    <w:p w14:paraId="161ADC16" w14:textId="7DA66FF1" w:rsidR="00460C82" w:rsidRPr="005C7C4A" w:rsidRDefault="00460C82" w:rsidP="00665C6C">
      <w:pPr>
        <w:pStyle w:val="BodyText"/>
        <w:tabs>
          <w:tab w:val="left" w:pos="720"/>
          <w:tab w:val="left" w:pos="1440"/>
          <w:tab w:val="left" w:pos="1620"/>
          <w:tab w:val="left" w:pos="2160"/>
          <w:tab w:val="left" w:pos="3240"/>
        </w:tabs>
        <w:ind w:left="720" w:hanging="720"/>
        <w:rPr>
          <w:sz w:val="24"/>
        </w:rPr>
      </w:pPr>
      <w:r w:rsidRPr="005C7C4A">
        <w:rPr>
          <w:sz w:val="24"/>
        </w:rPr>
        <w:t>Volunteer Consultant, Preventing Tobacco Addiction Foundation (2015-present) (provide legal and policy support to communities around the country working to raise the tobacco sales age to 21)</w:t>
      </w:r>
    </w:p>
    <w:p w14:paraId="18BB1E04" w14:textId="77777777" w:rsidR="005E7FDE" w:rsidRPr="005C7C4A" w:rsidRDefault="005E7FDE" w:rsidP="007839E7">
      <w:pPr>
        <w:pStyle w:val="BodyText"/>
        <w:tabs>
          <w:tab w:val="left" w:pos="720"/>
          <w:tab w:val="left" w:pos="1440"/>
          <w:tab w:val="left" w:pos="1620"/>
          <w:tab w:val="left" w:pos="2160"/>
          <w:tab w:val="left" w:pos="3240"/>
        </w:tabs>
        <w:rPr>
          <w:sz w:val="24"/>
        </w:rPr>
      </w:pPr>
    </w:p>
    <w:p w14:paraId="724057FE" w14:textId="7BE675E8" w:rsidR="005527A0" w:rsidRPr="005C7C4A" w:rsidRDefault="005527A0" w:rsidP="00BE16D0">
      <w:pPr>
        <w:pStyle w:val="BodyText"/>
        <w:tabs>
          <w:tab w:val="left" w:pos="720"/>
          <w:tab w:val="left" w:pos="1440"/>
          <w:tab w:val="left" w:pos="1620"/>
          <w:tab w:val="left" w:pos="2160"/>
          <w:tab w:val="left" w:pos="3240"/>
        </w:tabs>
        <w:ind w:left="720" w:hanging="720"/>
        <w:rPr>
          <w:sz w:val="24"/>
        </w:rPr>
      </w:pPr>
      <w:r w:rsidRPr="005C7C4A">
        <w:rPr>
          <w:sz w:val="24"/>
        </w:rPr>
        <w:t>Program Committee, American Public Health Association (APHA) Law Section</w:t>
      </w:r>
      <w:r w:rsidR="00640CA1" w:rsidRPr="005C7C4A">
        <w:rPr>
          <w:sz w:val="24"/>
        </w:rPr>
        <w:t xml:space="preserve"> (</w:t>
      </w:r>
      <w:r w:rsidRPr="005C7C4A">
        <w:rPr>
          <w:sz w:val="24"/>
        </w:rPr>
        <w:t>2014-present</w:t>
      </w:r>
      <w:r w:rsidR="00640CA1" w:rsidRPr="005C7C4A">
        <w:rPr>
          <w:sz w:val="24"/>
        </w:rPr>
        <w:t>)</w:t>
      </w:r>
    </w:p>
    <w:p w14:paraId="05DDE93D" w14:textId="2D49887A" w:rsidR="00640CA1" w:rsidRPr="005C7C4A" w:rsidRDefault="00640CA1" w:rsidP="00BE16D0">
      <w:pPr>
        <w:pStyle w:val="BodyText"/>
        <w:tabs>
          <w:tab w:val="left" w:pos="720"/>
          <w:tab w:val="left" w:pos="1440"/>
          <w:tab w:val="left" w:pos="1620"/>
          <w:tab w:val="left" w:pos="2160"/>
          <w:tab w:val="left" w:pos="3240"/>
        </w:tabs>
        <w:ind w:left="720" w:hanging="720"/>
        <w:rPr>
          <w:sz w:val="24"/>
        </w:rPr>
      </w:pPr>
    </w:p>
    <w:p w14:paraId="79057673" w14:textId="6423A0FB" w:rsidR="00640CA1" w:rsidRPr="005C7C4A" w:rsidRDefault="00640CA1" w:rsidP="00BE16D0">
      <w:pPr>
        <w:pStyle w:val="BodyText"/>
        <w:tabs>
          <w:tab w:val="left" w:pos="720"/>
          <w:tab w:val="left" w:pos="1440"/>
          <w:tab w:val="left" w:pos="1620"/>
          <w:tab w:val="left" w:pos="2160"/>
          <w:tab w:val="left" w:pos="3240"/>
        </w:tabs>
        <w:ind w:left="720" w:hanging="720"/>
        <w:rPr>
          <w:sz w:val="24"/>
        </w:rPr>
      </w:pPr>
      <w:r w:rsidRPr="005C7C4A">
        <w:rPr>
          <w:sz w:val="24"/>
        </w:rPr>
        <w:t>Abstract Reviewer, 2019 National Conference on Tobacco or Health (2018)</w:t>
      </w:r>
    </w:p>
    <w:p w14:paraId="2E30000D" w14:textId="77777777" w:rsidR="005527A0" w:rsidRPr="005C7C4A" w:rsidRDefault="005527A0" w:rsidP="00BE16D0">
      <w:pPr>
        <w:pStyle w:val="BodyText"/>
        <w:tabs>
          <w:tab w:val="left" w:pos="720"/>
          <w:tab w:val="left" w:pos="1440"/>
          <w:tab w:val="left" w:pos="1620"/>
          <w:tab w:val="left" w:pos="2160"/>
          <w:tab w:val="left" w:pos="3240"/>
        </w:tabs>
        <w:ind w:left="720" w:hanging="720"/>
        <w:rPr>
          <w:sz w:val="24"/>
        </w:rPr>
      </w:pPr>
    </w:p>
    <w:p w14:paraId="4DDA68C8" w14:textId="39C9033D" w:rsidR="00BE16D0" w:rsidRPr="005C7C4A" w:rsidRDefault="005E7FDE" w:rsidP="00BE16D0">
      <w:pPr>
        <w:pStyle w:val="BodyText"/>
        <w:tabs>
          <w:tab w:val="left" w:pos="720"/>
          <w:tab w:val="left" w:pos="1440"/>
          <w:tab w:val="left" w:pos="1620"/>
          <w:tab w:val="left" w:pos="2160"/>
          <w:tab w:val="left" w:pos="3240"/>
        </w:tabs>
        <w:ind w:left="720" w:hanging="720"/>
        <w:rPr>
          <w:sz w:val="24"/>
        </w:rPr>
      </w:pPr>
      <w:r w:rsidRPr="005C7C4A">
        <w:rPr>
          <w:sz w:val="24"/>
        </w:rPr>
        <w:t xml:space="preserve">Blogger, </w:t>
      </w:r>
      <w:r w:rsidRPr="005C7C4A">
        <w:rPr>
          <w:i/>
          <w:sz w:val="24"/>
        </w:rPr>
        <w:t>Notice &amp; Comment</w:t>
      </w:r>
      <w:r w:rsidRPr="005C7C4A">
        <w:rPr>
          <w:sz w:val="24"/>
        </w:rPr>
        <w:t xml:space="preserve">, Blog of the </w:t>
      </w:r>
      <w:r w:rsidRPr="005C7C4A">
        <w:rPr>
          <w:i/>
          <w:sz w:val="24"/>
        </w:rPr>
        <w:t>Yale Journal of Regulation</w:t>
      </w:r>
      <w:r w:rsidR="00BA703C" w:rsidRPr="005C7C4A">
        <w:rPr>
          <w:sz w:val="24"/>
        </w:rPr>
        <w:t xml:space="preserve"> and the American Bar Association Section on Administrative Law &amp; Regulatory Practice</w:t>
      </w:r>
      <w:r w:rsidRPr="005C7C4A">
        <w:rPr>
          <w:sz w:val="24"/>
        </w:rPr>
        <w:t xml:space="preserve"> (2014-</w:t>
      </w:r>
      <w:r w:rsidR="00640CA1" w:rsidRPr="005C7C4A">
        <w:rPr>
          <w:sz w:val="24"/>
        </w:rPr>
        <w:t>2018</w:t>
      </w:r>
      <w:r w:rsidRPr="005C7C4A">
        <w:rPr>
          <w:sz w:val="24"/>
        </w:rPr>
        <w:t>)</w:t>
      </w:r>
      <w:r w:rsidR="00665C6C" w:rsidRPr="005C7C4A">
        <w:rPr>
          <w:sz w:val="24"/>
        </w:rPr>
        <w:t xml:space="preserve"> </w:t>
      </w:r>
      <w:r w:rsidR="00BE16D0" w:rsidRPr="005C7C4A">
        <w:rPr>
          <w:sz w:val="24"/>
        </w:rPr>
        <w:t xml:space="preserve">(blog post cited in U.S. District Court opinion, </w:t>
      </w:r>
      <w:r w:rsidR="00BE16D0" w:rsidRPr="005C7C4A">
        <w:rPr>
          <w:i/>
          <w:sz w:val="24"/>
        </w:rPr>
        <w:t>Berger v. Philip Morris</w:t>
      </w:r>
      <w:r w:rsidR="00BE16D0" w:rsidRPr="005C7C4A">
        <w:rPr>
          <w:sz w:val="24"/>
        </w:rPr>
        <w:t>, May 5, 2016 (M.D. Fla.))</w:t>
      </w:r>
    </w:p>
    <w:p w14:paraId="6E82DD02" w14:textId="77777777" w:rsidR="007839E7" w:rsidRPr="005C7C4A" w:rsidRDefault="007839E7" w:rsidP="007839E7">
      <w:pPr>
        <w:pStyle w:val="BodyText"/>
        <w:tabs>
          <w:tab w:val="left" w:pos="720"/>
          <w:tab w:val="left" w:pos="1440"/>
          <w:tab w:val="left" w:pos="1620"/>
          <w:tab w:val="left" w:pos="2160"/>
          <w:tab w:val="left" w:pos="3240"/>
        </w:tabs>
        <w:rPr>
          <w:sz w:val="24"/>
        </w:rPr>
      </w:pPr>
    </w:p>
    <w:p w14:paraId="601F64E0" w14:textId="24D6BE68" w:rsidR="00EC0018" w:rsidRPr="005C7C4A" w:rsidRDefault="00EC0018" w:rsidP="00EC0018">
      <w:pPr>
        <w:pStyle w:val="BodyText"/>
        <w:tabs>
          <w:tab w:val="left" w:pos="720"/>
          <w:tab w:val="left" w:pos="1440"/>
          <w:tab w:val="left" w:pos="1620"/>
          <w:tab w:val="left" w:pos="2160"/>
          <w:tab w:val="left" w:pos="3240"/>
        </w:tabs>
        <w:ind w:left="720" w:hanging="720"/>
        <w:rPr>
          <w:sz w:val="24"/>
        </w:rPr>
      </w:pPr>
      <w:r w:rsidRPr="005C7C4A">
        <w:rPr>
          <w:sz w:val="24"/>
        </w:rPr>
        <w:t>Expert Review Workgroup on Legal Epidemiology Competencies, Public Health Law Program, Centers for Disease Control and Prevention (2016-2017)</w:t>
      </w:r>
    </w:p>
    <w:p w14:paraId="5DB63F98" w14:textId="77777777" w:rsidR="008F2490" w:rsidRPr="005C7C4A" w:rsidRDefault="008F2490" w:rsidP="00705EE4">
      <w:pPr>
        <w:pStyle w:val="BodyText"/>
        <w:tabs>
          <w:tab w:val="left" w:pos="720"/>
          <w:tab w:val="left" w:pos="1440"/>
          <w:tab w:val="left" w:pos="1620"/>
          <w:tab w:val="left" w:pos="2160"/>
          <w:tab w:val="left" w:pos="3240"/>
        </w:tabs>
        <w:rPr>
          <w:sz w:val="24"/>
        </w:rPr>
      </w:pPr>
    </w:p>
    <w:p w14:paraId="093DB0E3" w14:textId="1CEDD6A9" w:rsidR="007839E7" w:rsidRPr="005C7C4A" w:rsidRDefault="007839E7" w:rsidP="007839E7">
      <w:pPr>
        <w:pStyle w:val="BodyText"/>
        <w:tabs>
          <w:tab w:val="left" w:pos="720"/>
          <w:tab w:val="left" w:pos="1440"/>
          <w:tab w:val="left" w:pos="1620"/>
          <w:tab w:val="left" w:pos="2160"/>
          <w:tab w:val="left" w:pos="3240"/>
        </w:tabs>
        <w:ind w:left="720" w:hanging="720"/>
        <w:rPr>
          <w:sz w:val="24"/>
        </w:rPr>
      </w:pPr>
      <w:r w:rsidRPr="005C7C4A">
        <w:rPr>
          <w:sz w:val="24"/>
        </w:rPr>
        <w:t xml:space="preserve">Section Councilor &amp; Communications Chair, </w:t>
      </w:r>
      <w:r w:rsidR="005527A0" w:rsidRPr="005C7C4A">
        <w:rPr>
          <w:sz w:val="24"/>
        </w:rPr>
        <w:t>APHA</w:t>
      </w:r>
      <w:r w:rsidRPr="005C7C4A">
        <w:rPr>
          <w:sz w:val="24"/>
        </w:rPr>
        <w:t xml:space="preserve"> Law Section (2014-1017)</w:t>
      </w:r>
    </w:p>
    <w:p w14:paraId="66A5FF3D" w14:textId="77777777" w:rsidR="007839E7" w:rsidRPr="005C7C4A" w:rsidRDefault="007839E7" w:rsidP="00705EE4">
      <w:pPr>
        <w:pStyle w:val="BodyText"/>
        <w:tabs>
          <w:tab w:val="left" w:pos="720"/>
          <w:tab w:val="left" w:pos="1440"/>
          <w:tab w:val="left" w:pos="1620"/>
          <w:tab w:val="left" w:pos="2160"/>
          <w:tab w:val="left" w:pos="3240"/>
        </w:tabs>
        <w:rPr>
          <w:sz w:val="24"/>
        </w:rPr>
      </w:pPr>
    </w:p>
    <w:p w14:paraId="048F7A91" w14:textId="78174C14" w:rsidR="00E05979" w:rsidRPr="005C7C4A" w:rsidRDefault="009D3509" w:rsidP="00B33C27">
      <w:pPr>
        <w:pStyle w:val="BodyText"/>
        <w:tabs>
          <w:tab w:val="left" w:pos="720"/>
          <w:tab w:val="left" w:pos="1440"/>
          <w:tab w:val="left" w:pos="1620"/>
          <w:tab w:val="left" w:pos="2160"/>
          <w:tab w:val="left" w:pos="3240"/>
        </w:tabs>
        <w:ind w:left="720" w:hanging="720"/>
        <w:rPr>
          <w:sz w:val="24"/>
        </w:rPr>
      </w:pPr>
      <w:r w:rsidRPr="005C7C4A">
        <w:rPr>
          <w:sz w:val="24"/>
        </w:rPr>
        <w:t>Workgroup on Training and Education (and Sub-Workgroup on Tobacco Regulatory Science Competencies)</w:t>
      </w:r>
      <w:r w:rsidR="00E05979" w:rsidRPr="005C7C4A">
        <w:rPr>
          <w:sz w:val="24"/>
        </w:rPr>
        <w:t xml:space="preserve">, Tobacco Centers of Regulatory Science </w:t>
      </w:r>
      <w:r w:rsidR="00463F5C" w:rsidRPr="005C7C4A">
        <w:rPr>
          <w:sz w:val="24"/>
        </w:rPr>
        <w:t>(2014-2016)</w:t>
      </w:r>
    </w:p>
    <w:p w14:paraId="0F5DAEEC" w14:textId="77777777" w:rsidR="00E05979" w:rsidRPr="005C7C4A" w:rsidRDefault="00E05979" w:rsidP="00705EE4">
      <w:pPr>
        <w:pStyle w:val="BodyText"/>
        <w:tabs>
          <w:tab w:val="left" w:pos="720"/>
          <w:tab w:val="left" w:pos="1440"/>
          <w:tab w:val="left" w:pos="1620"/>
          <w:tab w:val="left" w:pos="2160"/>
          <w:tab w:val="left" w:pos="3240"/>
        </w:tabs>
        <w:rPr>
          <w:sz w:val="24"/>
        </w:rPr>
      </w:pPr>
    </w:p>
    <w:p w14:paraId="33B28329" w14:textId="0023C872" w:rsidR="00473169" w:rsidRPr="005C7C4A" w:rsidRDefault="00473169" w:rsidP="00665C6C">
      <w:pPr>
        <w:pStyle w:val="BodyText"/>
        <w:tabs>
          <w:tab w:val="left" w:pos="720"/>
          <w:tab w:val="left" w:pos="1440"/>
          <w:tab w:val="left" w:pos="1620"/>
          <w:tab w:val="left" w:pos="2160"/>
          <w:tab w:val="left" w:pos="3240"/>
        </w:tabs>
        <w:ind w:left="720" w:hanging="720"/>
        <w:rPr>
          <w:sz w:val="24"/>
        </w:rPr>
      </w:pPr>
      <w:r w:rsidRPr="005C7C4A">
        <w:rPr>
          <w:sz w:val="24"/>
        </w:rPr>
        <w:t>Planning Committee, 2014 Pub</w:t>
      </w:r>
      <w:r w:rsidR="005E7FDE" w:rsidRPr="005C7C4A">
        <w:rPr>
          <w:sz w:val="24"/>
        </w:rPr>
        <w:t>lic Health Law Conference (2014</w:t>
      </w:r>
      <w:r w:rsidRPr="005C7C4A">
        <w:rPr>
          <w:sz w:val="24"/>
        </w:rPr>
        <w:t>)</w:t>
      </w:r>
    </w:p>
    <w:p w14:paraId="625E86AC" w14:textId="77777777" w:rsidR="00B90562" w:rsidRPr="005C7C4A" w:rsidRDefault="00B90562" w:rsidP="00665C6C">
      <w:pPr>
        <w:pStyle w:val="BodyText"/>
        <w:tabs>
          <w:tab w:val="left" w:pos="720"/>
          <w:tab w:val="left" w:pos="1440"/>
          <w:tab w:val="left" w:pos="1620"/>
          <w:tab w:val="left" w:pos="2160"/>
          <w:tab w:val="left" w:pos="3240"/>
        </w:tabs>
        <w:ind w:left="720" w:hanging="720"/>
        <w:rPr>
          <w:sz w:val="24"/>
        </w:rPr>
      </w:pPr>
    </w:p>
    <w:p w14:paraId="5F6158F6" w14:textId="77777777" w:rsidR="00B90562" w:rsidRPr="005C7C4A" w:rsidRDefault="00B90562" w:rsidP="00665C6C">
      <w:pPr>
        <w:pStyle w:val="BodyText"/>
        <w:tabs>
          <w:tab w:val="left" w:pos="720"/>
          <w:tab w:val="left" w:pos="1440"/>
          <w:tab w:val="left" w:pos="1620"/>
          <w:tab w:val="left" w:pos="2160"/>
          <w:tab w:val="left" w:pos="3240"/>
        </w:tabs>
        <w:ind w:left="720" w:hanging="720"/>
        <w:rPr>
          <w:sz w:val="24"/>
        </w:rPr>
      </w:pPr>
      <w:r w:rsidRPr="005C7C4A">
        <w:rPr>
          <w:sz w:val="24"/>
        </w:rPr>
        <w:t>Consultant, ChangeLab Solutions (2014)</w:t>
      </w:r>
    </w:p>
    <w:p w14:paraId="349EC576" w14:textId="77777777" w:rsidR="000C5857" w:rsidRPr="005C7C4A" w:rsidRDefault="000C5857" w:rsidP="00665C6C">
      <w:pPr>
        <w:pStyle w:val="BodyText"/>
        <w:tabs>
          <w:tab w:val="left" w:pos="720"/>
          <w:tab w:val="left" w:pos="1440"/>
          <w:tab w:val="left" w:pos="1620"/>
          <w:tab w:val="left" w:pos="2160"/>
          <w:tab w:val="left" w:pos="3240"/>
        </w:tabs>
        <w:ind w:left="720" w:hanging="720"/>
        <w:rPr>
          <w:sz w:val="24"/>
        </w:rPr>
      </w:pPr>
    </w:p>
    <w:p w14:paraId="4A0A0F84" w14:textId="05A362E0" w:rsidR="000C5857" w:rsidRPr="005C7C4A" w:rsidRDefault="000C5857" w:rsidP="00665C6C">
      <w:pPr>
        <w:pStyle w:val="BodyText"/>
        <w:tabs>
          <w:tab w:val="left" w:pos="720"/>
          <w:tab w:val="left" w:pos="1440"/>
          <w:tab w:val="left" w:pos="1620"/>
          <w:tab w:val="left" w:pos="2160"/>
          <w:tab w:val="left" w:pos="3240"/>
        </w:tabs>
        <w:ind w:left="720" w:hanging="720"/>
        <w:rPr>
          <w:sz w:val="24"/>
        </w:rPr>
      </w:pPr>
      <w:r w:rsidRPr="005C7C4A">
        <w:rPr>
          <w:sz w:val="24"/>
        </w:rPr>
        <w:t xml:space="preserve">Health Measurement Advisory Group, </w:t>
      </w:r>
      <w:r w:rsidR="00705EE4" w:rsidRPr="005C7C4A">
        <w:rPr>
          <w:sz w:val="24"/>
        </w:rPr>
        <w:t>Health Policy Institute of Ohio</w:t>
      </w:r>
      <w:r w:rsidRPr="005C7C4A">
        <w:rPr>
          <w:sz w:val="24"/>
        </w:rPr>
        <w:t xml:space="preserve"> (2014-</w:t>
      </w:r>
      <w:r w:rsidR="0038700C" w:rsidRPr="005C7C4A">
        <w:rPr>
          <w:sz w:val="24"/>
        </w:rPr>
        <w:t>2016</w:t>
      </w:r>
      <w:r w:rsidRPr="005C7C4A">
        <w:rPr>
          <w:sz w:val="24"/>
        </w:rPr>
        <w:t>)</w:t>
      </w:r>
    </w:p>
    <w:p w14:paraId="1558B30E" w14:textId="77777777" w:rsidR="00A93CC2" w:rsidRPr="005C7C4A" w:rsidRDefault="00A93CC2" w:rsidP="00584B8A">
      <w:pPr>
        <w:pStyle w:val="BodyText"/>
        <w:tabs>
          <w:tab w:val="left" w:pos="720"/>
          <w:tab w:val="left" w:pos="1440"/>
          <w:tab w:val="left" w:pos="1620"/>
          <w:tab w:val="left" w:pos="2160"/>
          <w:tab w:val="left" w:pos="3240"/>
        </w:tabs>
        <w:rPr>
          <w:sz w:val="24"/>
        </w:rPr>
      </w:pPr>
    </w:p>
    <w:p w14:paraId="0E601BDC" w14:textId="63788197" w:rsidR="00793401" w:rsidRPr="005C7C4A" w:rsidRDefault="00793401" w:rsidP="00584B8A">
      <w:pPr>
        <w:pStyle w:val="BodyText"/>
        <w:tabs>
          <w:tab w:val="left" w:pos="720"/>
          <w:tab w:val="left" w:pos="1440"/>
          <w:tab w:val="left" w:pos="1620"/>
          <w:tab w:val="left" w:pos="2160"/>
          <w:tab w:val="left" w:pos="3240"/>
        </w:tabs>
        <w:rPr>
          <w:sz w:val="24"/>
        </w:rPr>
      </w:pPr>
      <w:r w:rsidRPr="005C7C4A">
        <w:rPr>
          <w:sz w:val="24"/>
        </w:rPr>
        <w:t>Regional Leadership Council, American Lung Association of the Midland States (2013-</w:t>
      </w:r>
      <w:r w:rsidR="00EC0018" w:rsidRPr="005C7C4A">
        <w:rPr>
          <w:sz w:val="24"/>
        </w:rPr>
        <w:t>2017</w:t>
      </w:r>
      <w:r w:rsidRPr="005C7C4A">
        <w:rPr>
          <w:sz w:val="24"/>
        </w:rPr>
        <w:t>)</w:t>
      </w:r>
    </w:p>
    <w:p w14:paraId="786A7BF5" w14:textId="77777777" w:rsidR="00584B8A" w:rsidRPr="005C7C4A" w:rsidRDefault="00584B8A" w:rsidP="00E502D8">
      <w:pPr>
        <w:pStyle w:val="BodyText"/>
        <w:tabs>
          <w:tab w:val="left" w:pos="0"/>
          <w:tab w:val="left" w:pos="1440"/>
          <w:tab w:val="left" w:pos="1620"/>
          <w:tab w:val="left" w:pos="2160"/>
          <w:tab w:val="left" w:pos="3240"/>
        </w:tabs>
        <w:rPr>
          <w:sz w:val="24"/>
        </w:rPr>
      </w:pPr>
    </w:p>
    <w:p w14:paraId="269B9428" w14:textId="045FBB3E" w:rsidR="00A773DB" w:rsidRPr="005C7C4A" w:rsidRDefault="00793401" w:rsidP="00E502D8">
      <w:pPr>
        <w:pStyle w:val="BodyText"/>
        <w:tabs>
          <w:tab w:val="left" w:pos="0"/>
          <w:tab w:val="left" w:pos="1440"/>
          <w:tab w:val="left" w:pos="1620"/>
          <w:tab w:val="left" w:pos="2160"/>
          <w:tab w:val="left" w:pos="3240"/>
        </w:tabs>
        <w:rPr>
          <w:sz w:val="24"/>
        </w:rPr>
      </w:pPr>
      <w:r w:rsidRPr="005C7C4A">
        <w:rPr>
          <w:sz w:val="24"/>
        </w:rPr>
        <w:t xml:space="preserve">Prevention and Public Health Policy </w:t>
      </w:r>
      <w:r w:rsidR="00CE4E1E" w:rsidRPr="005C7C4A">
        <w:rPr>
          <w:sz w:val="24"/>
        </w:rPr>
        <w:t>Advisory Group</w:t>
      </w:r>
      <w:r w:rsidRPr="005C7C4A">
        <w:rPr>
          <w:sz w:val="24"/>
        </w:rPr>
        <w:t xml:space="preserve">, </w:t>
      </w:r>
      <w:r w:rsidR="00A773DB" w:rsidRPr="005C7C4A">
        <w:rPr>
          <w:sz w:val="24"/>
        </w:rPr>
        <w:t>Health Policy Institute of Ohio</w:t>
      </w:r>
      <w:r w:rsidRPr="005C7C4A">
        <w:rPr>
          <w:sz w:val="24"/>
        </w:rPr>
        <w:t xml:space="preserve"> (2013-</w:t>
      </w:r>
      <w:r w:rsidR="0038700C" w:rsidRPr="005C7C4A">
        <w:rPr>
          <w:sz w:val="24"/>
        </w:rPr>
        <w:t>2017</w:t>
      </w:r>
      <w:r w:rsidRPr="005C7C4A">
        <w:rPr>
          <w:sz w:val="24"/>
        </w:rPr>
        <w:t>)</w:t>
      </w:r>
    </w:p>
    <w:p w14:paraId="5FEC071A" w14:textId="77777777" w:rsidR="00705EE4" w:rsidRPr="005C7C4A" w:rsidRDefault="00705EE4" w:rsidP="00E502D8">
      <w:pPr>
        <w:pStyle w:val="BodyText"/>
        <w:tabs>
          <w:tab w:val="left" w:pos="0"/>
          <w:tab w:val="left" w:pos="1440"/>
          <w:tab w:val="left" w:pos="1620"/>
          <w:tab w:val="left" w:pos="2160"/>
          <w:tab w:val="left" w:pos="3240"/>
        </w:tabs>
        <w:rPr>
          <w:sz w:val="24"/>
        </w:rPr>
      </w:pPr>
    </w:p>
    <w:p w14:paraId="7CD96268" w14:textId="30CE9480" w:rsidR="00705EE4" w:rsidRPr="005C7C4A" w:rsidRDefault="00705EE4" w:rsidP="00705EE4">
      <w:pPr>
        <w:pStyle w:val="BodyText"/>
        <w:tabs>
          <w:tab w:val="left" w:pos="720"/>
          <w:tab w:val="left" w:pos="1440"/>
          <w:tab w:val="left" w:pos="1620"/>
          <w:tab w:val="left" w:pos="2160"/>
          <w:tab w:val="left" w:pos="3240"/>
        </w:tabs>
        <w:ind w:left="720" w:hanging="720"/>
        <w:rPr>
          <w:sz w:val="24"/>
        </w:rPr>
      </w:pPr>
      <w:r w:rsidRPr="005C7C4A">
        <w:rPr>
          <w:sz w:val="24"/>
        </w:rPr>
        <w:t>George Consortium (2013-present) (</w:t>
      </w:r>
      <w:r w:rsidR="00C91009" w:rsidRPr="005C7C4A">
        <w:rPr>
          <w:sz w:val="24"/>
        </w:rPr>
        <w:t xml:space="preserve">national </w:t>
      </w:r>
      <w:r w:rsidR="00382D10" w:rsidRPr="005C7C4A">
        <w:rPr>
          <w:sz w:val="24"/>
        </w:rPr>
        <w:t>collaboration</w:t>
      </w:r>
      <w:r w:rsidRPr="005C7C4A">
        <w:rPr>
          <w:sz w:val="24"/>
        </w:rPr>
        <w:t xml:space="preserve"> of </w:t>
      </w:r>
      <w:r w:rsidR="00382D10" w:rsidRPr="005C7C4A">
        <w:rPr>
          <w:sz w:val="24"/>
        </w:rPr>
        <w:t>public health academics</w:t>
      </w:r>
      <w:r w:rsidRPr="005C7C4A">
        <w:rPr>
          <w:sz w:val="24"/>
        </w:rPr>
        <w:t xml:space="preserve"> working to promote </w:t>
      </w:r>
      <w:r w:rsidR="00C91009" w:rsidRPr="005C7C4A">
        <w:rPr>
          <w:sz w:val="24"/>
        </w:rPr>
        <w:t xml:space="preserve">the </w:t>
      </w:r>
      <w:r w:rsidRPr="005C7C4A">
        <w:rPr>
          <w:sz w:val="24"/>
        </w:rPr>
        <w:t>use of law to improve public health)</w:t>
      </w:r>
    </w:p>
    <w:p w14:paraId="398F8C30" w14:textId="77777777" w:rsidR="00B90562" w:rsidRPr="005C7C4A" w:rsidRDefault="00B90562" w:rsidP="00E502D8">
      <w:pPr>
        <w:pStyle w:val="BodyText"/>
        <w:tabs>
          <w:tab w:val="left" w:pos="0"/>
          <w:tab w:val="left" w:pos="1440"/>
          <w:tab w:val="left" w:pos="1620"/>
          <w:tab w:val="left" w:pos="2160"/>
          <w:tab w:val="left" w:pos="3240"/>
        </w:tabs>
        <w:rPr>
          <w:sz w:val="24"/>
        </w:rPr>
      </w:pPr>
    </w:p>
    <w:p w14:paraId="5301D61E" w14:textId="32346440" w:rsidR="00B90562" w:rsidRPr="005C7C4A" w:rsidRDefault="00B90562" w:rsidP="00705EE4">
      <w:pPr>
        <w:pStyle w:val="BodyText"/>
        <w:tabs>
          <w:tab w:val="left" w:pos="720"/>
          <w:tab w:val="left" w:pos="1440"/>
          <w:tab w:val="left" w:pos="1620"/>
          <w:tab w:val="left" w:pos="2160"/>
          <w:tab w:val="left" w:pos="3240"/>
        </w:tabs>
        <w:ind w:left="720" w:hanging="720"/>
        <w:rPr>
          <w:sz w:val="24"/>
        </w:rPr>
      </w:pPr>
      <w:r w:rsidRPr="005C7C4A">
        <w:rPr>
          <w:sz w:val="24"/>
        </w:rPr>
        <w:t>External Advisory Board Member, Advancing Science and Policy in the Retail Environment (ASPiRE) (NCI U01 Center; Ribisl, Henriksen &amp; Luke, co-PIs) (2012-</w:t>
      </w:r>
      <w:r w:rsidR="002C0DB0" w:rsidRPr="005C7C4A">
        <w:rPr>
          <w:sz w:val="24"/>
        </w:rPr>
        <w:t>2016</w:t>
      </w:r>
      <w:r w:rsidRPr="005C7C4A">
        <w:rPr>
          <w:sz w:val="24"/>
        </w:rPr>
        <w:t xml:space="preserve">) </w:t>
      </w:r>
    </w:p>
    <w:p w14:paraId="08801E16" w14:textId="77777777" w:rsidR="00F33F48" w:rsidRPr="005C7C4A" w:rsidRDefault="00F33F48" w:rsidP="00E502D8">
      <w:pPr>
        <w:pStyle w:val="BodyText"/>
        <w:tabs>
          <w:tab w:val="left" w:pos="0"/>
          <w:tab w:val="left" w:pos="1440"/>
          <w:tab w:val="left" w:pos="1620"/>
          <w:tab w:val="left" w:pos="2160"/>
          <w:tab w:val="left" w:pos="3240"/>
        </w:tabs>
        <w:rPr>
          <w:sz w:val="24"/>
        </w:rPr>
      </w:pPr>
    </w:p>
    <w:p w14:paraId="360ED5A9" w14:textId="12DCA0AA" w:rsidR="00043AC9" w:rsidRPr="00DD55B1" w:rsidRDefault="00043AC9" w:rsidP="00E502D8">
      <w:pPr>
        <w:pStyle w:val="BodyText"/>
        <w:tabs>
          <w:tab w:val="left" w:pos="0"/>
          <w:tab w:val="left" w:pos="1440"/>
          <w:tab w:val="left" w:pos="1620"/>
          <w:tab w:val="left" w:pos="2160"/>
          <w:tab w:val="left" w:pos="3240"/>
        </w:tabs>
        <w:rPr>
          <w:sz w:val="24"/>
        </w:rPr>
      </w:pPr>
      <w:r w:rsidRPr="005C7C4A">
        <w:rPr>
          <w:sz w:val="24"/>
        </w:rPr>
        <w:t>Consultant, Tobacco Control Legal Consortium</w:t>
      </w:r>
      <w:r w:rsidR="00C91009" w:rsidRPr="005C7C4A">
        <w:rPr>
          <w:sz w:val="24"/>
        </w:rPr>
        <w:t>/Public Health Law Center</w:t>
      </w:r>
      <w:r w:rsidRPr="005C7C4A">
        <w:rPr>
          <w:sz w:val="24"/>
        </w:rPr>
        <w:t xml:space="preserve"> (2007-present)</w:t>
      </w:r>
    </w:p>
    <w:p w14:paraId="7227798D" w14:textId="77777777" w:rsidR="00BA64BC" w:rsidRPr="00DD55B1" w:rsidRDefault="00BA64BC" w:rsidP="00E502D8">
      <w:pPr>
        <w:pStyle w:val="BodyText"/>
        <w:tabs>
          <w:tab w:val="left" w:pos="0"/>
          <w:tab w:val="left" w:pos="1440"/>
          <w:tab w:val="left" w:pos="1620"/>
          <w:tab w:val="left" w:pos="2160"/>
          <w:tab w:val="left" w:pos="3240"/>
        </w:tabs>
        <w:rPr>
          <w:sz w:val="24"/>
        </w:rPr>
      </w:pPr>
    </w:p>
    <w:p w14:paraId="11BF5C50" w14:textId="77777777" w:rsidR="005414EE" w:rsidRPr="00DD55B1" w:rsidRDefault="005414EE" w:rsidP="004F1118">
      <w:pPr>
        <w:pStyle w:val="BodyText"/>
        <w:tabs>
          <w:tab w:val="left" w:pos="0"/>
          <w:tab w:val="left" w:pos="1440"/>
          <w:tab w:val="left" w:pos="1620"/>
          <w:tab w:val="left" w:pos="2160"/>
          <w:tab w:val="left" w:pos="3240"/>
        </w:tabs>
        <w:rPr>
          <w:sz w:val="24"/>
        </w:rPr>
        <w:sectPr w:rsidR="005414EE" w:rsidRPr="00DD55B1" w:rsidSect="005414EE">
          <w:headerReference w:type="default" r:id="rId7"/>
          <w:footerReference w:type="even" r:id="rId8"/>
          <w:footerReference w:type="default" r:id="rId9"/>
          <w:pgSz w:w="12240" w:h="15840"/>
          <w:pgMar w:top="900" w:right="1080" w:bottom="450" w:left="1440" w:header="720" w:footer="720" w:gutter="0"/>
          <w:cols w:space="720"/>
          <w:titlePg/>
        </w:sectPr>
      </w:pPr>
    </w:p>
    <w:p w14:paraId="007D70FB" w14:textId="5B28D2B8" w:rsidR="00466B1E" w:rsidRPr="00DD55B1" w:rsidRDefault="00466B1E" w:rsidP="00FE7BBC">
      <w:pPr>
        <w:pStyle w:val="BodyText"/>
        <w:tabs>
          <w:tab w:val="left" w:pos="1440"/>
          <w:tab w:val="left" w:pos="1620"/>
          <w:tab w:val="left" w:pos="2160"/>
          <w:tab w:val="left" w:pos="3240"/>
        </w:tabs>
        <w:rPr>
          <w:b/>
        </w:rPr>
      </w:pPr>
    </w:p>
    <w:sectPr w:rsidR="00466B1E" w:rsidRPr="00DD55B1" w:rsidSect="005414EE">
      <w:headerReference w:type="default" r:id="rId10"/>
      <w:footerReference w:type="even" r:id="rId11"/>
      <w:footerReference w:type="default" r:id="rId12"/>
      <w:type w:val="continuous"/>
      <w:pgSz w:w="12240" w:h="15840"/>
      <w:pgMar w:top="900" w:right="1080" w:bottom="450" w:left="1440" w:header="720" w:footer="720" w:gutter="0"/>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DF274" w14:textId="77777777" w:rsidR="00294BDA" w:rsidRDefault="00294BDA">
      <w:r>
        <w:separator/>
      </w:r>
    </w:p>
  </w:endnote>
  <w:endnote w:type="continuationSeparator" w:id="0">
    <w:p w14:paraId="4171051A" w14:textId="77777777" w:rsidR="00294BDA" w:rsidRDefault="0029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5A825" w14:textId="77777777" w:rsidR="0011405F" w:rsidRDefault="0011405F" w:rsidP="005414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A05AED" w14:textId="77777777" w:rsidR="0011405F" w:rsidRDefault="0011405F" w:rsidP="00541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D2B32" w14:textId="77777777" w:rsidR="0011405F" w:rsidRDefault="0011405F" w:rsidP="005414E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1DE26" w14:textId="77777777" w:rsidR="0011405F" w:rsidRDefault="0011405F" w:rsidP="005414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44523C" w14:textId="77777777" w:rsidR="0011405F" w:rsidRDefault="0011405F" w:rsidP="005414E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746DC" w14:textId="77777777" w:rsidR="0011405F" w:rsidRDefault="0011405F" w:rsidP="005414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73E1C" w14:textId="77777777" w:rsidR="00294BDA" w:rsidRDefault="00294BDA">
      <w:r>
        <w:separator/>
      </w:r>
    </w:p>
  </w:footnote>
  <w:footnote w:type="continuationSeparator" w:id="0">
    <w:p w14:paraId="4434F486" w14:textId="77777777" w:rsidR="00294BDA" w:rsidRDefault="00294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B7770" w14:textId="77777777" w:rsidR="0011405F" w:rsidRDefault="0011405F" w:rsidP="005414EE">
    <w:pPr>
      <w:pStyle w:val="Header"/>
      <w:jc w:val="right"/>
      <w:rPr>
        <w:rStyle w:val="PageNumber"/>
        <w:b/>
      </w:rPr>
    </w:pPr>
    <w:r>
      <w:rPr>
        <w:b/>
      </w:rPr>
      <w:t xml:space="preserve">Micah L. Berman, JD       </w:t>
    </w:r>
    <w:r w:rsidRPr="007A238B">
      <w:rPr>
        <w:b/>
      </w:rPr>
      <w:t xml:space="preserve">Page </w:t>
    </w:r>
    <w:r w:rsidRPr="007A238B">
      <w:rPr>
        <w:rStyle w:val="PageNumber"/>
        <w:b/>
      </w:rPr>
      <w:fldChar w:fldCharType="begin"/>
    </w:r>
    <w:r w:rsidRPr="007A238B">
      <w:rPr>
        <w:rStyle w:val="PageNumber"/>
        <w:b/>
      </w:rPr>
      <w:instrText xml:space="preserve"> PAGE </w:instrText>
    </w:r>
    <w:r w:rsidRPr="007A238B">
      <w:rPr>
        <w:rStyle w:val="PageNumber"/>
        <w:b/>
      </w:rPr>
      <w:fldChar w:fldCharType="separate"/>
    </w:r>
    <w:r>
      <w:rPr>
        <w:rStyle w:val="PageNumber"/>
        <w:b/>
        <w:noProof/>
      </w:rPr>
      <w:t>19</w:t>
    </w:r>
    <w:r w:rsidRPr="007A238B">
      <w:rPr>
        <w:rStyle w:val="PageNumber"/>
        <w:b/>
      </w:rPr>
      <w:fldChar w:fldCharType="end"/>
    </w:r>
  </w:p>
  <w:p w14:paraId="6D81D31C" w14:textId="77777777" w:rsidR="0011405F" w:rsidRPr="007A238B" w:rsidRDefault="0011405F" w:rsidP="005414EE">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76113" w14:textId="77777777" w:rsidR="0011405F" w:rsidRDefault="0011405F" w:rsidP="005414EE">
    <w:pPr>
      <w:pStyle w:val="Header"/>
      <w:jc w:val="right"/>
      <w:rPr>
        <w:rStyle w:val="PageNumber"/>
        <w:b/>
      </w:rPr>
    </w:pPr>
    <w:r>
      <w:rPr>
        <w:b/>
      </w:rPr>
      <w:t xml:space="preserve">Micah L. Berman, JD       </w:t>
    </w:r>
    <w:r w:rsidRPr="007A238B">
      <w:rPr>
        <w:b/>
      </w:rPr>
      <w:t xml:space="preserve">Page </w:t>
    </w:r>
    <w:r w:rsidRPr="007A238B">
      <w:rPr>
        <w:rStyle w:val="PageNumber"/>
        <w:b/>
      </w:rPr>
      <w:fldChar w:fldCharType="begin"/>
    </w:r>
    <w:r w:rsidRPr="007A238B">
      <w:rPr>
        <w:rStyle w:val="PageNumber"/>
        <w:b/>
      </w:rPr>
      <w:instrText xml:space="preserve"> PAGE </w:instrText>
    </w:r>
    <w:r w:rsidRPr="007A238B">
      <w:rPr>
        <w:rStyle w:val="PageNumber"/>
        <w:b/>
      </w:rPr>
      <w:fldChar w:fldCharType="separate"/>
    </w:r>
    <w:r>
      <w:rPr>
        <w:rStyle w:val="PageNumber"/>
        <w:b/>
        <w:noProof/>
      </w:rPr>
      <w:t>11</w:t>
    </w:r>
    <w:r w:rsidRPr="007A238B">
      <w:rPr>
        <w:rStyle w:val="PageNumber"/>
        <w:b/>
      </w:rPr>
      <w:fldChar w:fldCharType="end"/>
    </w:r>
  </w:p>
  <w:p w14:paraId="7D33F894" w14:textId="77777777" w:rsidR="0011405F" w:rsidRPr="007A238B" w:rsidRDefault="0011405F" w:rsidP="005414EE">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0288"/>
    <w:multiLevelType w:val="hybridMultilevel"/>
    <w:tmpl w:val="ACF013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E24465"/>
    <w:multiLevelType w:val="hybridMultilevel"/>
    <w:tmpl w:val="2744BB0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AA5A8F"/>
    <w:multiLevelType w:val="hybridMultilevel"/>
    <w:tmpl w:val="6E507EC6"/>
    <w:lvl w:ilvl="0" w:tplc="A6A22276">
      <w:start w:val="1"/>
      <w:numFmt w:val="decimal"/>
      <w:lvlText w:val="%1."/>
      <w:lvlJc w:val="left"/>
      <w:pPr>
        <w:ind w:left="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A444EC1"/>
    <w:multiLevelType w:val="hybridMultilevel"/>
    <w:tmpl w:val="0AB893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DF0407"/>
    <w:multiLevelType w:val="hybridMultilevel"/>
    <w:tmpl w:val="856C28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7E339B"/>
    <w:multiLevelType w:val="hybridMultilevel"/>
    <w:tmpl w:val="3A3EB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B050B6"/>
    <w:multiLevelType w:val="hybridMultilevel"/>
    <w:tmpl w:val="2D1630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F403B1"/>
    <w:multiLevelType w:val="hybridMultilevel"/>
    <w:tmpl w:val="BB2E85D4"/>
    <w:lvl w:ilvl="0" w:tplc="000504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7672C9"/>
    <w:multiLevelType w:val="hybridMultilevel"/>
    <w:tmpl w:val="98A6A7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6C2829"/>
    <w:multiLevelType w:val="hybridMultilevel"/>
    <w:tmpl w:val="E5F816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045BDF"/>
    <w:multiLevelType w:val="hybridMultilevel"/>
    <w:tmpl w:val="83B2AB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FA3CB7"/>
    <w:multiLevelType w:val="hybridMultilevel"/>
    <w:tmpl w:val="FD9CF96A"/>
    <w:lvl w:ilvl="0" w:tplc="04090005">
      <w:start w:val="1"/>
      <w:numFmt w:val="bullet"/>
      <w:lvlText w:val=""/>
      <w:lvlJc w:val="left"/>
      <w:pPr>
        <w:ind w:left="360" w:hanging="360"/>
      </w:pPr>
      <w:rPr>
        <w:rFonts w:ascii="Wingdings" w:hAnsi="Wingdings" w:hint="default"/>
      </w:rPr>
    </w:lvl>
    <w:lvl w:ilvl="1" w:tplc="000504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DDA02AA"/>
    <w:multiLevelType w:val="hybridMultilevel"/>
    <w:tmpl w:val="50960270"/>
    <w:lvl w:ilvl="0" w:tplc="239440EE">
      <w:start w:val="36"/>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46B26DB6"/>
    <w:multiLevelType w:val="hybridMultilevel"/>
    <w:tmpl w:val="A5064ED6"/>
    <w:lvl w:ilvl="0" w:tplc="036237D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4CBB5E0C"/>
    <w:multiLevelType w:val="hybridMultilevel"/>
    <w:tmpl w:val="9B3A97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FC315B"/>
    <w:multiLevelType w:val="hybridMultilevel"/>
    <w:tmpl w:val="1F1CC1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DD4AAA"/>
    <w:multiLevelType w:val="hybridMultilevel"/>
    <w:tmpl w:val="258CC6D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311912"/>
    <w:multiLevelType w:val="hybridMultilevel"/>
    <w:tmpl w:val="11AE8D2A"/>
    <w:lvl w:ilvl="0" w:tplc="F21CE3EE">
      <w:start w:val="2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6B811E4"/>
    <w:multiLevelType w:val="hybridMultilevel"/>
    <w:tmpl w:val="F2E865B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B37DCF"/>
    <w:multiLevelType w:val="hybridMultilevel"/>
    <w:tmpl w:val="C6C052BE"/>
    <w:lvl w:ilvl="0" w:tplc="7F52003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5EB04EAD"/>
    <w:multiLevelType w:val="hybridMultilevel"/>
    <w:tmpl w:val="1CF68742"/>
    <w:lvl w:ilvl="0" w:tplc="04090005">
      <w:start w:val="1"/>
      <w:numFmt w:val="bullet"/>
      <w:lvlText w:val=""/>
      <w:lvlJc w:val="left"/>
      <w:pPr>
        <w:ind w:left="360" w:hanging="360"/>
      </w:pPr>
      <w:rPr>
        <w:rFonts w:ascii="Wingdings" w:hAnsi="Wingdings" w:hint="default"/>
      </w:rPr>
    </w:lvl>
    <w:lvl w:ilvl="1" w:tplc="000504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2063988"/>
    <w:multiLevelType w:val="hybridMultilevel"/>
    <w:tmpl w:val="4E7679DE"/>
    <w:lvl w:ilvl="0" w:tplc="F21CE3EE">
      <w:start w:val="2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E206A6"/>
    <w:multiLevelType w:val="hybridMultilevel"/>
    <w:tmpl w:val="9C0275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4129BB"/>
    <w:multiLevelType w:val="hybridMultilevel"/>
    <w:tmpl w:val="541AFA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1"/>
  </w:num>
  <w:num w:numId="3">
    <w:abstractNumId w:val="7"/>
  </w:num>
  <w:num w:numId="4">
    <w:abstractNumId w:val="6"/>
  </w:num>
  <w:num w:numId="5">
    <w:abstractNumId w:val="11"/>
  </w:num>
  <w:num w:numId="6">
    <w:abstractNumId w:val="22"/>
  </w:num>
  <w:num w:numId="7">
    <w:abstractNumId w:val="9"/>
  </w:num>
  <w:num w:numId="8">
    <w:abstractNumId w:val="1"/>
  </w:num>
  <w:num w:numId="9">
    <w:abstractNumId w:val="18"/>
  </w:num>
  <w:num w:numId="10">
    <w:abstractNumId w:val="16"/>
  </w:num>
  <w:num w:numId="11">
    <w:abstractNumId w:val="8"/>
  </w:num>
  <w:num w:numId="12">
    <w:abstractNumId w:val="3"/>
  </w:num>
  <w:num w:numId="13">
    <w:abstractNumId w:val="20"/>
  </w:num>
  <w:num w:numId="14">
    <w:abstractNumId w:val="4"/>
  </w:num>
  <w:num w:numId="15">
    <w:abstractNumId w:val="14"/>
  </w:num>
  <w:num w:numId="16">
    <w:abstractNumId w:val="23"/>
  </w:num>
  <w:num w:numId="17">
    <w:abstractNumId w:val="10"/>
  </w:num>
  <w:num w:numId="18">
    <w:abstractNumId w:val="0"/>
  </w:num>
  <w:num w:numId="19">
    <w:abstractNumId w:val="15"/>
  </w:num>
  <w:num w:numId="20">
    <w:abstractNumId w:val="17"/>
  </w:num>
  <w:num w:numId="21">
    <w:abstractNumId w:val="5"/>
  </w:num>
  <w:num w:numId="22">
    <w:abstractNumId w:val="13"/>
  </w:num>
  <w:num w:numId="23">
    <w:abstractNumId w:val="2"/>
  </w:num>
  <w:num w:numId="24">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C:\Documents and Settings\jp002449\Desktop\Blue 88\Recommendations\Micah.Berman.doc"/>
    <w:docVar w:name="NewDocStampType" w:val="7"/>
  </w:docVars>
  <w:rsids>
    <w:rsidRoot w:val="000942B8"/>
    <w:rsid w:val="00001F30"/>
    <w:rsid w:val="00003147"/>
    <w:rsid w:val="00005E79"/>
    <w:rsid w:val="0000794D"/>
    <w:rsid w:val="000140F6"/>
    <w:rsid w:val="0001445F"/>
    <w:rsid w:val="00014484"/>
    <w:rsid w:val="0001681D"/>
    <w:rsid w:val="00017ACF"/>
    <w:rsid w:val="000255BE"/>
    <w:rsid w:val="000273E9"/>
    <w:rsid w:val="000333CA"/>
    <w:rsid w:val="00043AC9"/>
    <w:rsid w:val="00044214"/>
    <w:rsid w:val="000502C3"/>
    <w:rsid w:val="000540CC"/>
    <w:rsid w:val="000566D2"/>
    <w:rsid w:val="000627E5"/>
    <w:rsid w:val="00062A91"/>
    <w:rsid w:val="00074456"/>
    <w:rsid w:val="00077CEC"/>
    <w:rsid w:val="00091002"/>
    <w:rsid w:val="00091C5A"/>
    <w:rsid w:val="000942B8"/>
    <w:rsid w:val="00094B71"/>
    <w:rsid w:val="000A2015"/>
    <w:rsid w:val="000B46DE"/>
    <w:rsid w:val="000B5E8B"/>
    <w:rsid w:val="000B73AC"/>
    <w:rsid w:val="000C011B"/>
    <w:rsid w:val="000C5857"/>
    <w:rsid w:val="000D4DDC"/>
    <w:rsid w:val="000D53CC"/>
    <w:rsid w:val="000D5619"/>
    <w:rsid w:val="000D5DFD"/>
    <w:rsid w:val="000E07AA"/>
    <w:rsid w:val="000E31C7"/>
    <w:rsid w:val="000E4AEE"/>
    <w:rsid w:val="000F2EFF"/>
    <w:rsid w:val="000F5905"/>
    <w:rsid w:val="00102B3D"/>
    <w:rsid w:val="001123FE"/>
    <w:rsid w:val="00112D57"/>
    <w:rsid w:val="00112F73"/>
    <w:rsid w:val="0011405F"/>
    <w:rsid w:val="001169EC"/>
    <w:rsid w:val="0012023E"/>
    <w:rsid w:val="00120355"/>
    <w:rsid w:val="00124E05"/>
    <w:rsid w:val="00127E37"/>
    <w:rsid w:val="00132C4B"/>
    <w:rsid w:val="00135A07"/>
    <w:rsid w:val="0013738F"/>
    <w:rsid w:val="00140BE1"/>
    <w:rsid w:val="00142CF5"/>
    <w:rsid w:val="00143871"/>
    <w:rsid w:val="00143BD8"/>
    <w:rsid w:val="00151AC4"/>
    <w:rsid w:val="00154827"/>
    <w:rsid w:val="0015795D"/>
    <w:rsid w:val="00160BD8"/>
    <w:rsid w:val="00164F23"/>
    <w:rsid w:val="00165397"/>
    <w:rsid w:val="00174005"/>
    <w:rsid w:val="001903A1"/>
    <w:rsid w:val="00190C26"/>
    <w:rsid w:val="00190D7F"/>
    <w:rsid w:val="0019387C"/>
    <w:rsid w:val="001A10EB"/>
    <w:rsid w:val="001B0411"/>
    <w:rsid w:val="001B0A7F"/>
    <w:rsid w:val="001B186F"/>
    <w:rsid w:val="001C7A9C"/>
    <w:rsid w:val="001D0A4E"/>
    <w:rsid w:val="001D2209"/>
    <w:rsid w:val="001E6B53"/>
    <w:rsid w:val="0020230B"/>
    <w:rsid w:val="00203A20"/>
    <w:rsid w:val="0022208E"/>
    <w:rsid w:val="00230349"/>
    <w:rsid w:val="00230A60"/>
    <w:rsid w:val="00232167"/>
    <w:rsid w:val="00232B75"/>
    <w:rsid w:val="00236F3D"/>
    <w:rsid w:val="002403DE"/>
    <w:rsid w:val="00242009"/>
    <w:rsid w:val="002421F3"/>
    <w:rsid w:val="00244321"/>
    <w:rsid w:val="002469FD"/>
    <w:rsid w:val="00255156"/>
    <w:rsid w:val="00265389"/>
    <w:rsid w:val="00271A19"/>
    <w:rsid w:val="0028291E"/>
    <w:rsid w:val="002915F1"/>
    <w:rsid w:val="00294BDA"/>
    <w:rsid w:val="0029650A"/>
    <w:rsid w:val="002975F7"/>
    <w:rsid w:val="002A0D70"/>
    <w:rsid w:val="002A2232"/>
    <w:rsid w:val="002A4CED"/>
    <w:rsid w:val="002A7A2B"/>
    <w:rsid w:val="002B0D88"/>
    <w:rsid w:val="002B32EE"/>
    <w:rsid w:val="002B3FB4"/>
    <w:rsid w:val="002C03E1"/>
    <w:rsid w:val="002C0DB0"/>
    <w:rsid w:val="002C1678"/>
    <w:rsid w:val="002D09BF"/>
    <w:rsid w:val="002E2BF3"/>
    <w:rsid w:val="002F075B"/>
    <w:rsid w:val="002F12C1"/>
    <w:rsid w:val="002F14E4"/>
    <w:rsid w:val="002F38C1"/>
    <w:rsid w:val="002F777A"/>
    <w:rsid w:val="00302E7C"/>
    <w:rsid w:val="0032282A"/>
    <w:rsid w:val="00322937"/>
    <w:rsid w:val="00332609"/>
    <w:rsid w:val="0034032A"/>
    <w:rsid w:val="003406B6"/>
    <w:rsid w:val="00340A5D"/>
    <w:rsid w:val="00355ED3"/>
    <w:rsid w:val="0036415C"/>
    <w:rsid w:val="003655E6"/>
    <w:rsid w:val="00365BF1"/>
    <w:rsid w:val="003676C2"/>
    <w:rsid w:val="00370C5A"/>
    <w:rsid w:val="00374342"/>
    <w:rsid w:val="00377D0E"/>
    <w:rsid w:val="00382D10"/>
    <w:rsid w:val="0038576A"/>
    <w:rsid w:val="0038700C"/>
    <w:rsid w:val="0039278E"/>
    <w:rsid w:val="003A602E"/>
    <w:rsid w:val="003B19A1"/>
    <w:rsid w:val="003B32C3"/>
    <w:rsid w:val="003B5EFD"/>
    <w:rsid w:val="003C6ACD"/>
    <w:rsid w:val="003C760C"/>
    <w:rsid w:val="003D1A23"/>
    <w:rsid w:val="003D2671"/>
    <w:rsid w:val="003D3314"/>
    <w:rsid w:val="003D445D"/>
    <w:rsid w:val="003D5296"/>
    <w:rsid w:val="003D6A9B"/>
    <w:rsid w:val="003E29E9"/>
    <w:rsid w:val="003E2F85"/>
    <w:rsid w:val="003F1BFA"/>
    <w:rsid w:val="003F34F2"/>
    <w:rsid w:val="003F68CF"/>
    <w:rsid w:val="003F6DE1"/>
    <w:rsid w:val="004009E4"/>
    <w:rsid w:val="00401586"/>
    <w:rsid w:val="00402BB1"/>
    <w:rsid w:val="00415503"/>
    <w:rsid w:val="00417E51"/>
    <w:rsid w:val="00420F5C"/>
    <w:rsid w:val="0042145D"/>
    <w:rsid w:val="00433487"/>
    <w:rsid w:val="00433D9D"/>
    <w:rsid w:val="004453C3"/>
    <w:rsid w:val="00445412"/>
    <w:rsid w:val="00447744"/>
    <w:rsid w:val="00450909"/>
    <w:rsid w:val="00453AE3"/>
    <w:rsid w:val="004568D0"/>
    <w:rsid w:val="00460C82"/>
    <w:rsid w:val="00463F5C"/>
    <w:rsid w:val="00466B1E"/>
    <w:rsid w:val="004673D1"/>
    <w:rsid w:val="00473169"/>
    <w:rsid w:val="004750F7"/>
    <w:rsid w:val="0047622C"/>
    <w:rsid w:val="004777ED"/>
    <w:rsid w:val="00477D43"/>
    <w:rsid w:val="00484217"/>
    <w:rsid w:val="00491D07"/>
    <w:rsid w:val="00492879"/>
    <w:rsid w:val="004A2BFD"/>
    <w:rsid w:val="004B2EB0"/>
    <w:rsid w:val="004B3032"/>
    <w:rsid w:val="004B756D"/>
    <w:rsid w:val="004C0F08"/>
    <w:rsid w:val="004C3E4F"/>
    <w:rsid w:val="004D0417"/>
    <w:rsid w:val="004D1E9D"/>
    <w:rsid w:val="004E7196"/>
    <w:rsid w:val="004F1118"/>
    <w:rsid w:val="004F33E8"/>
    <w:rsid w:val="004F56AF"/>
    <w:rsid w:val="004F68B8"/>
    <w:rsid w:val="004F7573"/>
    <w:rsid w:val="004F7790"/>
    <w:rsid w:val="0050189B"/>
    <w:rsid w:val="0050191D"/>
    <w:rsid w:val="0050397F"/>
    <w:rsid w:val="005155F3"/>
    <w:rsid w:val="00517D2D"/>
    <w:rsid w:val="00524591"/>
    <w:rsid w:val="0053228B"/>
    <w:rsid w:val="00534628"/>
    <w:rsid w:val="00534C66"/>
    <w:rsid w:val="00536FE5"/>
    <w:rsid w:val="005414EE"/>
    <w:rsid w:val="00541734"/>
    <w:rsid w:val="005463B0"/>
    <w:rsid w:val="005527A0"/>
    <w:rsid w:val="00557CD5"/>
    <w:rsid w:val="00561E14"/>
    <w:rsid w:val="0056360F"/>
    <w:rsid w:val="0056409A"/>
    <w:rsid w:val="0056515D"/>
    <w:rsid w:val="00566C0C"/>
    <w:rsid w:val="00572B7D"/>
    <w:rsid w:val="005746B2"/>
    <w:rsid w:val="00576FBA"/>
    <w:rsid w:val="005849D7"/>
    <w:rsid w:val="00584B8A"/>
    <w:rsid w:val="0058603C"/>
    <w:rsid w:val="0058608B"/>
    <w:rsid w:val="005902BA"/>
    <w:rsid w:val="005A4392"/>
    <w:rsid w:val="005B149D"/>
    <w:rsid w:val="005B7252"/>
    <w:rsid w:val="005C05E5"/>
    <w:rsid w:val="005C2414"/>
    <w:rsid w:val="005C26CD"/>
    <w:rsid w:val="005C53B4"/>
    <w:rsid w:val="005C5E8D"/>
    <w:rsid w:val="005C73EF"/>
    <w:rsid w:val="005C7C4A"/>
    <w:rsid w:val="005E1199"/>
    <w:rsid w:val="005E7FDE"/>
    <w:rsid w:val="005F4E97"/>
    <w:rsid w:val="005F6FC0"/>
    <w:rsid w:val="005F7F72"/>
    <w:rsid w:val="006064D4"/>
    <w:rsid w:val="00606665"/>
    <w:rsid w:val="00616698"/>
    <w:rsid w:val="00621510"/>
    <w:rsid w:val="00621FCF"/>
    <w:rsid w:val="00625F88"/>
    <w:rsid w:val="006263B9"/>
    <w:rsid w:val="0063358C"/>
    <w:rsid w:val="00640CA1"/>
    <w:rsid w:val="00644C89"/>
    <w:rsid w:val="00645450"/>
    <w:rsid w:val="0064678E"/>
    <w:rsid w:val="00657D06"/>
    <w:rsid w:val="00663123"/>
    <w:rsid w:val="006638FB"/>
    <w:rsid w:val="00665C6C"/>
    <w:rsid w:val="00685E7C"/>
    <w:rsid w:val="00686EE7"/>
    <w:rsid w:val="00687051"/>
    <w:rsid w:val="0069347F"/>
    <w:rsid w:val="006934C8"/>
    <w:rsid w:val="006A123D"/>
    <w:rsid w:val="006A3F53"/>
    <w:rsid w:val="006A7593"/>
    <w:rsid w:val="006B348A"/>
    <w:rsid w:val="006B4081"/>
    <w:rsid w:val="006B41F1"/>
    <w:rsid w:val="006B5956"/>
    <w:rsid w:val="006C4671"/>
    <w:rsid w:val="006C6484"/>
    <w:rsid w:val="006D5607"/>
    <w:rsid w:val="006D614D"/>
    <w:rsid w:val="006F0EEC"/>
    <w:rsid w:val="006F689B"/>
    <w:rsid w:val="007026AA"/>
    <w:rsid w:val="00703BBC"/>
    <w:rsid w:val="00704DE0"/>
    <w:rsid w:val="00705EE4"/>
    <w:rsid w:val="007065EF"/>
    <w:rsid w:val="0070767D"/>
    <w:rsid w:val="007148EC"/>
    <w:rsid w:val="007170AF"/>
    <w:rsid w:val="00723E16"/>
    <w:rsid w:val="00730677"/>
    <w:rsid w:val="00731533"/>
    <w:rsid w:val="0073281E"/>
    <w:rsid w:val="00735B7C"/>
    <w:rsid w:val="00752BD3"/>
    <w:rsid w:val="0075534F"/>
    <w:rsid w:val="0076078E"/>
    <w:rsid w:val="00773065"/>
    <w:rsid w:val="00780A0C"/>
    <w:rsid w:val="007828FF"/>
    <w:rsid w:val="0078374C"/>
    <w:rsid w:val="007839E7"/>
    <w:rsid w:val="007859F7"/>
    <w:rsid w:val="00793401"/>
    <w:rsid w:val="007A0926"/>
    <w:rsid w:val="007A0DF1"/>
    <w:rsid w:val="007A2AB1"/>
    <w:rsid w:val="007A651E"/>
    <w:rsid w:val="007A6E5F"/>
    <w:rsid w:val="007B17A1"/>
    <w:rsid w:val="007B3264"/>
    <w:rsid w:val="007B4A04"/>
    <w:rsid w:val="007C35DB"/>
    <w:rsid w:val="007D06B6"/>
    <w:rsid w:val="007D54DC"/>
    <w:rsid w:val="007D6F6E"/>
    <w:rsid w:val="007E03C4"/>
    <w:rsid w:val="007E43B0"/>
    <w:rsid w:val="007E5A42"/>
    <w:rsid w:val="007F11A1"/>
    <w:rsid w:val="007F4BE7"/>
    <w:rsid w:val="008021D8"/>
    <w:rsid w:val="00814E2B"/>
    <w:rsid w:val="0081699E"/>
    <w:rsid w:val="008173D8"/>
    <w:rsid w:val="00820CC5"/>
    <w:rsid w:val="00824A6A"/>
    <w:rsid w:val="00840BE0"/>
    <w:rsid w:val="00841637"/>
    <w:rsid w:val="00844751"/>
    <w:rsid w:val="00852D86"/>
    <w:rsid w:val="00852ED8"/>
    <w:rsid w:val="008530DD"/>
    <w:rsid w:val="00853AAB"/>
    <w:rsid w:val="00854784"/>
    <w:rsid w:val="0085531E"/>
    <w:rsid w:val="008559E6"/>
    <w:rsid w:val="00857016"/>
    <w:rsid w:val="008609A0"/>
    <w:rsid w:val="00864231"/>
    <w:rsid w:val="00870D0C"/>
    <w:rsid w:val="00871BC7"/>
    <w:rsid w:val="008766F4"/>
    <w:rsid w:val="00887C4F"/>
    <w:rsid w:val="00891F7A"/>
    <w:rsid w:val="0089223D"/>
    <w:rsid w:val="00894E33"/>
    <w:rsid w:val="008B235E"/>
    <w:rsid w:val="008B5778"/>
    <w:rsid w:val="008B7069"/>
    <w:rsid w:val="008C2557"/>
    <w:rsid w:val="008C5941"/>
    <w:rsid w:val="008C707A"/>
    <w:rsid w:val="008E45EC"/>
    <w:rsid w:val="008E4631"/>
    <w:rsid w:val="008E5135"/>
    <w:rsid w:val="008F2490"/>
    <w:rsid w:val="008F6259"/>
    <w:rsid w:val="009100F1"/>
    <w:rsid w:val="00920CF6"/>
    <w:rsid w:val="00922DCA"/>
    <w:rsid w:val="009235B0"/>
    <w:rsid w:val="00947C10"/>
    <w:rsid w:val="00950B8E"/>
    <w:rsid w:val="009514D8"/>
    <w:rsid w:val="009538AE"/>
    <w:rsid w:val="0096049F"/>
    <w:rsid w:val="00962F31"/>
    <w:rsid w:val="00970990"/>
    <w:rsid w:val="0097207E"/>
    <w:rsid w:val="009817D7"/>
    <w:rsid w:val="009852A7"/>
    <w:rsid w:val="00992248"/>
    <w:rsid w:val="00993DB7"/>
    <w:rsid w:val="009A1FD3"/>
    <w:rsid w:val="009B1AC3"/>
    <w:rsid w:val="009B244D"/>
    <w:rsid w:val="009D3509"/>
    <w:rsid w:val="009D427A"/>
    <w:rsid w:val="009D6472"/>
    <w:rsid w:val="009E1E38"/>
    <w:rsid w:val="009E4335"/>
    <w:rsid w:val="009F004E"/>
    <w:rsid w:val="009F064C"/>
    <w:rsid w:val="009F31DA"/>
    <w:rsid w:val="009F6568"/>
    <w:rsid w:val="00A00B33"/>
    <w:rsid w:val="00A02997"/>
    <w:rsid w:val="00A03877"/>
    <w:rsid w:val="00A045B0"/>
    <w:rsid w:val="00A04FC5"/>
    <w:rsid w:val="00A14CEE"/>
    <w:rsid w:val="00A34BA3"/>
    <w:rsid w:val="00A45AFC"/>
    <w:rsid w:val="00A4733D"/>
    <w:rsid w:val="00A53643"/>
    <w:rsid w:val="00A54C00"/>
    <w:rsid w:val="00A66BE2"/>
    <w:rsid w:val="00A7260F"/>
    <w:rsid w:val="00A72D4E"/>
    <w:rsid w:val="00A74957"/>
    <w:rsid w:val="00A75F7C"/>
    <w:rsid w:val="00A773DB"/>
    <w:rsid w:val="00A82D08"/>
    <w:rsid w:val="00A84AAF"/>
    <w:rsid w:val="00A86A86"/>
    <w:rsid w:val="00A87628"/>
    <w:rsid w:val="00A916FB"/>
    <w:rsid w:val="00A93CC2"/>
    <w:rsid w:val="00AA0EE2"/>
    <w:rsid w:val="00AA1DFA"/>
    <w:rsid w:val="00AB1505"/>
    <w:rsid w:val="00AB7CB7"/>
    <w:rsid w:val="00AD001D"/>
    <w:rsid w:val="00AD0DE4"/>
    <w:rsid w:val="00AD1CAA"/>
    <w:rsid w:val="00AD326B"/>
    <w:rsid w:val="00AD625C"/>
    <w:rsid w:val="00AE543F"/>
    <w:rsid w:val="00AE62A4"/>
    <w:rsid w:val="00AF08D6"/>
    <w:rsid w:val="00AF181A"/>
    <w:rsid w:val="00B021FF"/>
    <w:rsid w:val="00B12D5D"/>
    <w:rsid w:val="00B1437D"/>
    <w:rsid w:val="00B1485C"/>
    <w:rsid w:val="00B152CB"/>
    <w:rsid w:val="00B15F9D"/>
    <w:rsid w:val="00B26DD9"/>
    <w:rsid w:val="00B275C5"/>
    <w:rsid w:val="00B27F3F"/>
    <w:rsid w:val="00B33C27"/>
    <w:rsid w:val="00B33EF6"/>
    <w:rsid w:val="00B34CB8"/>
    <w:rsid w:val="00B37B63"/>
    <w:rsid w:val="00B416EE"/>
    <w:rsid w:val="00B44B4B"/>
    <w:rsid w:val="00B521EB"/>
    <w:rsid w:val="00B70D1C"/>
    <w:rsid w:val="00B72C4F"/>
    <w:rsid w:val="00B74C1F"/>
    <w:rsid w:val="00B75BA6"/>
    <w:rsid w:val="00B8298C"/>
    <w:rsid w:val="00B82C6D"/>
    <w:rsid w:val="00B847E4"/>
    <w:rsid w:val="00B90562"/>
    <w:rsid w:val="00B96581"/>
    <w:rsid w:val="00BA2B6D"/>
    <w:rsid w:val="00BA64BC"/>
    <w:rsid w:val="00BA703C"/>
    <w:rsid w:val="00BB348B"/>
    <w:rsid w:val="00BB414C"/>
    <w:rsid w:val="00BC46FF"/>
    <w:rsid w:val="00BC6AE3"/>
    <w:rsid w:val="00BE16D0"/>
    <w:rsid w:val="00BE2C22"/>
    <w:rsid w:val="00BF2390"/>
    <w:rsid w:val="00BF41D0"/>
    <w:rsid w:val="00BF609E"/>
    <w:rsid w:val="00BF74BB"/>
    <w:rsid w:val="00C05C3B"/>
    <w:rsid w:val="00C0769D"/>
    <w:rsid w:val="00C07B2D"/>
    <w:rsid w:val="00C15619"/>
    <w:rsid w:val="00C20881"/>
    <w:rsid w:val="00C2306C"/>
    <w:rsid w:val="00C31291"/>
    <w:rsid w:val="00C3535D"/>
    <w:rsid w:val="00C35414"/>
    <w:rsid w:val="00C36ED8"/>
    <w:rsid w:val="00C43DFD"/>
    <w:rsid w:val="00C5249F"/>
    <w:rsid w:val="00C536C8"/>
    <w:rsid w:val="00C57C65"/>
    <w:rsid w:val="00C646B6"/>
    <w:rsid w:val="00C64762"/>
    <w:rsid w:val="00C6519D"/>
    <w:rsid w:val="00C67FC0"/>
    <w:rsid w:val="00C72EF7"/>
    <w:rsid w:val="00C75D10"/>
    <w:rsid w:val="00C84951"/>
    <w:rsid w:val="00C87020"/>
    <w:rsid w:val="00C91009"/>
    <w:rsid w:val="00C917D1"/>
    <w:rsid w:val="00C92020"/>
    <w:rsid w:val="00C926AA"/>
    <w:rsid w:val="00CA4367"/>
    <w:rsid w:val="00CB4B86"/>
    <w:rsid w:val="00CC20E6"/>
    <w:rsid w:val="00CC2167"/>
    <w:rsid w:val="00CC252E"/>
    <w:rsid w:val="00CC32A3"/>
    <w:rsid w:val="00CC75CF"/>
    <w:rsid w:val="00CD7183"/>
    <w:rsid w:val="00CD7294"/>
    <w:rsid w:val="00CE1A4B"/>
    <w:rsid w:val="00CE2E40"/>
    <w:rsid w:val="00CE4E1E"/>
    <w:rsid w:val="00CE7123"/>
    <w:rsid w:val="00CF1BA2"/>
    <w:rsid w:val="00CF5F30"/>
    <w:rsid w:val="00D02706"/>
    <w:rsid w:val="00D06DC2"/>
    <w:rsid w:val="00D1045F"/>
    <w:rsid w:val="00D11B30"/>
    <w:rsid w:val="00D243F3"/>
    <w:rsid w:val="00D267AA"/>
    <w:rsid w:val="00D272C2"/>
    <w:rsid w:val="00D30857"/>
    <w:rsid w:val="00D320CE"/>
    <w:rsid w:val="00D37E1B"/>
    <w:rsid w:val="00D44444"/>
    <w:rsid w:val="00D44D94"/>
    <w:rsid w:val="00D553FA"/>
    <w:rsid w:val="00D674F8"/>
    <w:rsid w:val="00D74B40"/>
    <w:rsid w:val="00D74CB0"/>
    <w:rsid w:val="00D75E53"/>
    <w:rsid w:val="00D76B99"/>
    <w:rsid w:val="00D8143A"/>
    <w:rsid w:val="00D8326A"/>
    <w:rsid w:val="00D83B52"/>
    <w:rsid w:val="00DB1A3D"/>
    <w:rsid w:val="00DB587B"/>
    <w:rsid w:val="00DB5FFC"/>
    <w:rsid w:val="00DB6563"/>
    <w:rsid w:val="00DD2947"/>
    <w:rsid w:val="00DD55B1"/>
    <w:rsid w:val="00DD77BC"/>
    <w:rsid w:val="00DE2A37"/>
    <w:rsid w:val="00DF676B"/>
    <w:rsid w:val="00E027E2"/>
    <w:rsid w:val="00E04AF9"/>
    <w:rsid w:val="00E05787"/>
    <w:rsid w:val="00E05979"/>
    <w:rsid w:val="00E07665"/>
    <w:rsid w:val="00E30E17"/>
    <w:rsid w:val="00E3436B"/>
    <w:rsid w:val="00E34634"/>
    <w:rsid w:val="00E40D5C"/>
    <w:rsid w:val="00E46AE4"/>
    <w:rsid w:val="00E47097"/>
    <w:rsid w:val="00E502D8"/>
    <w:rsid w:val="00E63123"/>
    <w:rsid w:val="00E80B53"/>
    <w:rsid w:val="00E94992"/>
    <w:rsid w:val="00E94E5E"/>
    <w:rsid w:val="00E95CBB"/>
    <w:rsid w:val="00E97272"/>
    <w:rsid w:val="00EA0305"/>
    <w:rsid w:val="00EC0018"/>
    <w:rsid w:val="00ED0379"/>
    <w:rsid w:val="00ED0FE4"/>
    <w:rsid w:val="00ED5FE9"/>
    <w:rsid w:val="00EE08D5"/>
    <w:rsid w:val="00EE0EA9"/>
    <w:rsid w:val="00EE2788"/>
    <w:rsid w:val="00EE46B5"/>
    <w:rsid w:val="00EE69D7"/>
    <w:rsid w:val="00EE6E8B"/>
    <w:rsid w:val="00EE79D5"/>
    <w:rsid w:val="00EF3360"/>
    <w:rsid w:val="00F01898"/>
    <w:rsid w:val="00F025A8"/>
    <w:rsid w:val="00F0655E"/>
    <w:rsid w:val="00F06797"/>
    <w:rsid w:val="00F12145"/>
    <w:rsid w:val="00F1242C"/>
    <w:rsid w:val="00F1358F"/>
    <w:rsid w:val="00F25F3C"/>
    <w:rsid w:val="00F268A4"/>
    <w:rsid w:val="00F3124B"/>
    <w:rsid w:val="00F33F48"/>
    <w:rsid w:val="00F3452C"/>
    <w:rsid w:val="00F426B3"/>
    <w:rsid w:val="00F53B6A"/>
    <w:rsid w:val="00F64B86"/>
    <w:rsid w:val="00F67827"/>
    <w:rsid w:val="00F71DF1"/>
    <w:rsid w:val="00F74372"/>
    <w:rsid w:val="00F76CCA"/>
    <w:rsid w:val="00F82BE5"/>
    <w:rsid w:val="00F83619"/>
    <w:rsid w:val="00F87C38"/>
    <w:rsid w:val="00F96BA1"/>
    <w:rsid w:val="00F97495"/>
    <w:rsid w:val="00FA1262"/>
    <w:rsid w:val="00FA2492"/>
    <w:rsid w:val="00FA5859"/>
    <w:rsid w:val="00FA5951"/>
    <w:rsid w:val="00FA6BF8"/>
    <w:rsid w:val="00FB06D1"/>
    <w:rsid w:val="00FB3078"/>
    <w:rsid w:val="00FB4211"/>
    <w:rsid w:val="00FB68D7"/>
    <w:rsid w:val="00FC0D74"/>
    <w:rsid w:val="00FC39D4"/>
    <w:rsid w:val="00FD4655"/>
    <w:rsid w:val="00FD4EC2"/>
    <w:rsid w:val="00FD7219"/>
    <w:rsid w:val="00FE7BBC"/>
    <w:rsid w:val="00FF154B"/>
    <w:rsid w:val="00FF4ED2"/>
    <w:rsid w:val="00FF743C"/>
    <w:rsid w:val="00FF76A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613DE71"/>
  <w14:defaultImageDpi w14:val="300"/>
  <w15:docId w15:val="{2E1AFC47-C323-474E-91AF-369C43B1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AA0E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rPr>
      <w:sz w:val="20"/>
    </w:rPr>
  </w:style>
  <w:style w:type="character" w:styleId="Hyperlink">
    <w:name w:val="Hyperlink"/>
    <w:rPr>
      <w:color w:val="0000FF"/>
      <w:u w:val="single"/>
    </w:rPr>
  </w:style>
  <w:style w:type="paragraph" w:styleId="Subtitle">
    <w:name w:val="Subtitle"/>
    <w:basedOn w:val="Normal"/>
    <w:qFormat/>
    <w:pPr>
      <w:pBdr>
        <w:bottom w:val="single" w:sz="6" w:space="1" w:color="auto"/>
      </w:pBdr>
      <w:ind w:left="-360"/>
      <w:jc w:val="center"/>
    </w:pP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3C2C24"/>
  </w:style>
  <w:style w:type="paragraph" w:styleId="BalloonText">
    <w:name w:val="Balloon Text"/>
    <w:basedOn w:val="Normal"/>
    <w:semiHidden/>
    <w:rsid w:val="008647D2"/>
    <w:rPr>
      <w:rFonts w:ascii="Tahoma" w:hAnsi="Tahoma" w:cs="Tahoma"/>
      <w:sz w:val="16"/>
      <w:szCs w:val="16"/>
    </w:rPr>
  </w:style>
  <w:style w:type="character" w:styleId="CommentReference">
    <w:name w:val="annotation reference"/>
    <w:semiHidden/>
    <w:rsid w:val="00100932"/>
    <w:rPr>
      <w:sz w:val="16"/>
      <w:szCs w:val="16"/>
    </w:rPr>
  </w:style>
  <w:style w:type="paragraph" w:styleId="CommentText">
    <w:name w:val="annotation text"/>
    <w:basedOn w:val="Normal"/>
    <w:semiHidden/>
    <w:rsid w:val="00100932"/>
    <w:rPr>
      <w:sz w:val="20"/>
    </w:rPr>
  </w:style>
  <w:style w:type="paragraph" w:styleId="CommentSubject">
    <w:name w:val="annotation subject"/>
    <w:basedOn w:val="CommentText"/>
    <w:next w:val="CommentText"/>
    <w:semiHidden/>
    <w:rsid w:val="00100932"/>
    <w:rPr>
      <w:b/>
      <w:bCs/>
    </w:rPr>
  </w:style>
  <w:style w:type="paragraph" w:styleId="FootnoteText">
    <w:name w:val="footnote text"/>
    <w:basedOn w:val="Normal"/>
    <w:semiHidden/>
    <w:rsid w:val="0049161C"/>
  </w:style>
  <w:style w:type="character" w:styleId="FootnoteReference">
    <w:name w:val="footnote reference"/>
    <w:semiHidden/>
    <w:rsid w:val="0049161C"/>
    <w:rPr>
      <w:vertAlign w:val="superscript"/>
    </w:rPr>
  </w:style>
  <w:style w:type="paragraph" w:styleId="ListParagraph">
    <w:name w:val="List Paragraph"/>
    <w:basedOn w:val="Normal"/>
    <w:uiPriority w:val="34"/>
    <w:qFormat/>
    <w:rsid w:val="002F3805"/>
    <w:pPr>
      <w:ind w:left="720"/>
    </w:pPr>
  </w:style>
  <w:style w:type="character" w:customStyle="1" w:styleId="apple-converted-space">
    <w:name w:val="apple-converted-space"/>
    <w:rsid w:val="00723E16"/>
  </w:style>
  <w:style w:type="table" w:styleId="TableGrid">
    <w:name w:val="Table Grid"/>
    <w:basedOn w:val="TableNormal"/>
    <w:uiPriority w:val="59"/>
    <w:rsid w:val="00190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202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8778">
      <w:bodyDiv w:val="1"/>
      <w:marLeft w:val="0"/>
      <w:marRight w:val="0"/>
      <w:marTop w:val="0"/>
      <w:marBottom w:val="0"/>
      <w:divBdr>
        <w:top w:val="none" w:sz="0" w:space="0" w:color="auto"/>
        <w:left w:val="none" w:sz="0" w:space="0" w:color="auto"/>
        <w:bottom w:val="none" w:sz="0" w:space="0" w:color="auto"/>
        <w:right w:val="none" w:sz="0" w:space="0" w:color="auto"/>
      </w:divBdr>
    </w:div>
    <w:div w:id="42876021">
      <w:bodyDiv w:val="1"/>
      <w:marLeft w:val="0"/>
      <w:marRight w:val="0"/>
      <w:marTop w:val="0"/>
      <w:marBottom w:val="0"/>
      <w:divBdr>
        <w:top w:val="none" w:sz="0" w:space="0" w:color="auto"/>
        <w:left w:val="none" w:sz="0" w:space="0" w:color="auto"/>
        <w:bottom w:val="none" w:sz="0" w:space="0" w:color="auto"/>
        <w:right w:val="none" w:sz="0" w:space="0" w:color="auto"/>
      </w:divBdr>
    </w:div>
    <w:div w:id="102727187">
      <w:bodyDiv w:val="1"/>
      <w:marLeft w:val="0"/>
      <w:marRight w:val="0"/>
      <w:marTop w:val="0"/>
      <w:marBottom w:val="0"/>
      <w:divBdr>
        <w:top w:val="none" w:sz="0" w:space="0" w:color="auto"/>
        <w:left w:val="none" w:sz="0" w:space="0" w:color="auto"/>
        <w:bottom w:val="none" w:sz="0" w:space="0" w:color="auto"/>
        <w:right w:val="none" w:sz="0" w:space="0" w:color="auto"/>
      </w:divBdr>
    </w:div>
    <w:div w:id="201597203">
      <w:bodyDiv w:val="1"/>
      <w:marLeft w:val="0"/>
      <w:marRight w:val="0"/>
      <w:marTop w:val="0"/>
      <w:marBottom w:val="0"/>
      <w:divBdr>
        <w:top w:val="none" w:sz="0" w:space="0" w:color="auto"/>
        <w:left w:val="none" w:sz="0" w:space="0" w:color="auto"/>
        <w:bottom w:val="none" w:sz="0" w:space="0" w:color="auto"/>
        <w:right w:val="none" w:sz="0" w:space="0" w:color="auto"/>
      </w:divBdr>
    </w:div>
    <w:div w:id="258804318">
      <w:bodyDiv w:val="1"/>
      <w:marLeft w:val="0"/>
      <w:marRight w:val="0"/>
      <w:marTop w:val="0"/>
      <w:marBottom w:val="0"/>
      <w:divBdr>
        <w:top w:val="none" w:sz="0" w:space="0" w:color="auto"/>
        <w:left w:val="none" w:sz="0" w:space="0" w:color="auto"/>
        <w:bottom w:val="none" w:sz="0" w:space="0" w:color="auto"/>
        <w:right w:val="none" w:sz="0" w:space="0" w:color="auto"/>
      </w:divBdr>
    </w:div>
    <w:div w:id="287276148">
      <w:bodyDiv w:val="1"/>
      <w:marLeft w:val="0"/>
      <w:marRight w:val="0"/>
      <w:marTop w:val="0"/>
      <w:marBottom w:val="0"/>
      <w:divBdr>
        <w:top w:val="none" w:sz="0" w:space="0" w:color="auto"/>
        <w:left w:val="none" w:sz="0" w:space="0" w:color="auto"/>
        <w:bottom w:val="none" w:sz="0" w:space="0" w:color="auto"/>
        <w:right w:val="none" w:sz="0" w:space="0" w:color="auto"/>
      </w:divBdr>
    </w:div>
    <w:div w:id="287517671">
      <w:bodyDiv w:val="1"/>
      <w:marLeft w:val="0"/>
      <w:marRight w:val="0"/>
      <w:marTop w:val="0"/>
      <w:marBottom w:val="0"/>
      <w:divBdr>
        <w:top w:val="none" w:sz="0" w:space="0" w:color="auto"/>
        <w:left w:val="none" w:sz="0" w:space="0" w:color="auto"/>
        <w:bottom w:val="none" w:sz="0" w:space="0" w:color="auto"/>
        <w:right w:val="none" w:sz="0" w:space="0" w:color="auto"/>
      </w:divBdr>
    </w:div>
    <w:div w:id="304631170">
      <w:bodyDiv w:val="1"/>
      <w:marLeft w:val="0"/>
      <w:marRight w:val="0"/>
      <w:marTop w:val="0"/>
      <w:marBottom w:val="0"/>
      <w:divBdr>
        <w:top w:val="none" w:sz="0" w:space="0" w:color="auto"/>
        <w:left w:val="none" w:sz="0" w:space="0" w:color="auto"/>
        <w:bottom w:val="none" w:sz="0" w:space="0" w:color="auto"/>
        <w:right w:val="none" w:sz="0" w:space="0" w:color="auto"/>
      </w:divBdr>
    </w:div>
    <w:div w:id="307370606">
      <w:bodyDiv w:val="1"/>
      <w:marLeft w:val="0"/>
      <w:marRight w:val="0"/>
      <w:marTop w:val="0"/>
      <w:marBottom w:val="0"/>
      <w:divBdr>
        <w:top w:val="none" w:sz="0" w:space="0" w:color="auto"/>
        <w:left w:val="none" w:sz="0" w:space="0" w:color="auto"/>
        <w:bottom w:val="none" w:sz="0" w:space="0" w:color="auto"/>
        <w:right w:val="none" w:sz="0" w:space="0" w:color="auto"/>
      </w:divBdr>
      <w:divsChild>
        <w:div w:id="244651387">
          <w:marLeft w:val="0"/>
          <w:marRight w:val="0"/>
          <w:marTop w:val="0"/>
          <w:marBottom w:val="0"/>
          <w:divBdr>
            <w:top w:val="none" w:sz="0" w:space="0" w:color="auto"/>
            <w:left w:val="none" w:sz="0" w:space="0" w:color="auto"/>
            <w:bottom w:val="none" w:sz="0" w:space="0" w:color="auto"/>
            <w:right w:val="none" w:sz="0" w:space="0" w:color="auto"/>
          </w:divBdr>
        </w:div>
        <w:div w:id="452553637">
          <w:marLeft w:val="0"/>
          <w:marRight w:val="0"/>
          <w:marTop w:val="0"/>
          <w:marBottom w:val="0"/>
          <w:divBdr>
            <w:top w:val="none" w:sz="0" w:space="0" w:color="auto"/>
            <w:left w:val="none" w:sz="0" w:space="0" w:color="auto"/>
            <w:bottom w:val="none" w:sz="0" w:space="0" w:color="auto"/>
            <w:right w:val="none" w:sz="0" w:space="0" w:color="auto"/>
          </w:divBdr>
        </w:div>
        <w:div w:id="948128417">
          <w:marLeft w:val="0"/>
          <w:marRight w:val="0"/>
          <w:marTop w:val="0"/>
          <w:marBottom w:val="0"/>
          <w:divBdr>
            <w:top w:val="none" w:sz="0" w:space="0" w:color="auto"/>
            <w:left w:val="none" w:sz="0" w:space="0" w:color="auto"/>
            <w:bottom w:val="none" w:sz="0" w:space="0" w:color="auto"/>
            <w:right w:val="none" w:sz="0" w:space="0" w:color="auto"/>
          </w:divBdr>
        </w:div>
      </w:divsChild>
    </w:div>
    <w:div w:id="311833067">
      <w:bodyDiv w:val="1"/>
      <w:marLeft w:val="0"/>
      <w:marRight w:val="0"/>
      <w:marTop w:val="0"/>
      <w:marBottom w:val="0"/>
      <w:divBdr>
        <w:top w:val="none" w:sz="0" w:space="0" w:color="auto"/>
        <w:left w:val="none" w:sz="0" w:space="0" w:color="auto"/>
        <w:bottom w:val="none" w:sz="0" w:space="0" w:color="auto"/>
        <w:right w:val="none" w:sz="0" w:space="0" w:color="auto"/>
      </w:divBdr>
    </w:div>
    <w:div w:id="355666295">
      <w:bodyDiv w:val="1"/>
      <w:marLeft w:val="0"/>
      <w:marRight w:val="0"/>
      <w:marTop w:val="0"/>
      <w:marBottom w:val="0"/>
      <w:divBdr>
        <w:top w:val="none" w:sz="0" w:space="0" w:color="auto"/>
        <w:left w:val="none" w:sz="0" w:space="0" w:color="auto"/>
        <w:bottom w:val="none" w:sz="0" w:space="0" w:color="auto"/>
        <w:right w:val="none" w:sz="0" w:space="0" w:color="auto"/>
      </w:divBdr>
    </w:div>
    <w:div w:id="475102573">
      <w:bodyDiv w:val="1"/>
      <w:marLeft w:val="0"/>
      <w:marRight w:val="0"/>
      <w:marTop w:val="0"/>
      <w:marBottom w:val="0"/>
      <w:divBdr>
        <w:top w:val="none" w:sz="0" w:space="0" w:color="auto"/>
        <w:left w:val="none" w:sz="0" w:space="0" w:color="auto"/>
        <w:bottom w:val="none" w:sz="0" w:space="0" w:color="auto"/>
        <w:right w:val="none" w:sz="0" w:space="0" w:color="auto"/>
      </w:divBdr>
    </w:div>
    <w:div w:id="526064323">
      <w:bodyDiv w:val="1"/>
      <w:marLeft w:val="0"/>
      <w:marRight w:val="0"/>
      <w:marTop w:val="0"/>
      <w:marBottom w:val="0"/>
      <w:divBdr>
        <w:top w:val="none" w:sz="0" w:space="0" w:color="auto"/>
        <w:left w:val="none" w:sz="0" w:space="0" w:color="auto"/>
        <w:bottom w:val="none" w:sz="0" w:space="0" w:color="auto"/>
        <w:right w:val="none" w:sz="0" w:space="0" w:color="auto"/>
      </w:divBdr>
    </w:div>
    <w:div w:id="533274643">
      <w:bodyDiv w:val="1"/>
      <w:marLeft w:val="0"/>
      <w:marRight w:val="0"/>
      <w:marTop w:val="0"/>
      <w:marBottom w:val="0"/>
      <w:divBdr>
        <w:top w:val="none" w:sz="0" w:space="0" w:color="auto"/>
        <w:left w:val="none" w:sz="0" w:space="0" w:color="auto"/>
        <w:bottom w:val="none" w:sz="0" w:space="0" w:color="auto"/>
        <w:right w:val="none" w:sz="0" w:space="0" w:color="auto"/>
      </w:divBdr>
    </w:div>
    <w:div w:id="538249555">
      <w:bodyDiv w:val="1"/>
      <w:marLeft w:val="0"/>
      <w:marRight w:val="0"/>
      <w:marTop w:val="0"/>
      <w:marBottom w:val="0"/>
      <w:divBdr>
        <w:top w:val="none" w:sz="0" w:space="0" w:color="auto"/>
        <w:left w:val="none" w:sz="0" w:space="0" w:color="auto"/>
        <w:bottom w:val="none" w:sz="0" w:space="0" w:color="auto"/>
        <w:right w:val="none" w:sz="0" w:space="0" w:color="auto"/>
      </w:divBdr>
    </w:div>
    <w:div w:id="566109156">
      <w:bodyDiv w:val="1"/>
      <w:marLeft w:val="0"/>
      <w:marRight w:val="0"/>
      <w:marTop w:val="0"/>
      <w:marBottom w:val="0"/>
      <w:divBdr>
        <w:top w:val="none" w:sz="0" w:space="0" w:color="auto"/>
        <w:left w:val="none" w:sz="0" w:space="0" w:color="auto"/>
        <w:bottom w:val="none" w:sz="0" w:space="0" w:color="auto"/>
        <w:right w:val="none" w:sz="0" w:space="0" w:color="auto"/>
      </w:divBdr>
    </w:div>
    <w:div w:id="615523473">
      <w:bodyDiv w:val="1"/>
      <w:marLeft w:val="0"/>
      <w:marRight w:val="0"/>
      <w:marTop w:val="0"/>
      <w:marBottom w:val="0"/>
      <w:divBdr>
        <w:top w:val="none" w:sz="0" w:space="0" w:color="auto"/>
        <w:left w:val="none" w:sz="0" w:space="0" w:color="auto"/>
        <w:bottom w:val="none" w:sz="0" w:space="0" w:color="auto"/>
        <w:right w:val="none" w:sz="0" w:space="0" w:color="auto"/>
      </w:divBdr>
    </w:div>
    <w:div w:id="750810390">
      <w:bodyDiv w:val="1"/>
      <w:marLeft w:val="0"/>
      <w:marRight w:val="0"/>
      <w:marTop w:val="0"/>
      <w:marBottom w:val="0"/>
      <w:divBdr>
        <w:top w:val="none" w:sz="0" w:space="0" w:color="auto"/>
        <w:left w:val="none" w:sz="0" w:space="0" w:color="auto"/>
        <w:bottom w:val="none" w:sz="0" w:space="0" w:color="auto"/>
        <w:right w:val="none" w:sz="0" w:space="0" w:color="auto"/>
      </w:divBdr>
    </w:div>
    <w:div w:id="807092538">
      <w:bodyDiv w:val="1"/>
      <w:marLeft w:val="0"/>
      <w:marRight w:val="0"/>
      <w:marTop w:val="0"/>
      <w:marBottom w:val="0"/>
      <w:divBdr>
        <w:top w:val="none" w:sz="0" w:space="0" w:color="auto"/>
        <w:left w:val="none" w:sz="0" w:space="0" w:color="auto"/>
        <w:bottom w:val="none" w:sz="0" w:space="0" w:color="auto"/>
        <w:right w:val="none" w:sz="0" w:space="0" w:color="auto"/>
      </w:divBdr>
    </w:div>
    <w:div w:id="841051041">
      <w:bodyDiv w:val="1"/>
      <w:marLeft w:val="0"/>
      <w:marRight w:val="0"/>
      <w:marTop w:val="0"/>
      <w:marBottom w:val="0"/>
      <w:divBdr>
        <w:top w:val="none" w:sz="0" w:space="0" w:color="auto"/>
        <w:left w:val="none" w:sz="0" w:space="0" w:color="auto"/>
        <w:bottom w:val="none" w:sz="0" w:space="0" w:color="auto"/>
        <w:right w:val="none" w:sz="0" w:space="0" w:color="auto"/>
      </w:divBdr>
    </w:div>
    <w:div w:id="865292223">
      <w:bodyDiv w:val="1"/>
      <w:marLeft w:val="0"/>
      <w:marRight w:val="0"/>
      <w:marTop w:val="0"/>
      <w:marBottom w:val="0"/>
      <w:divBdr>
        <w:top w:val="none" w:sz="0" w:space="0" w:color="auto"/>
        <w:left w:val="none" w:sz="0" w:space="0" w:color="auto"/>
        <w:bottom w:val="none" w:sz="0" w:space="0" w:color="auto"/>
        <w:right w:val="none" w:sz="0" w:space="0" w:color="auto"/>
      </w:divBdr>
    </w:div>
    <w:div w:id="941259026">
      <w:bodyDiv w:val="1"/>
      <w:marLeft w:val="0"/>
      <w:marRight w:val="0"/>
      <w:marTop w:val="0"/>
      <w:marBottom w:val="0"/>
      <w:divBdr>
        <w:top w:val="none" w:sz="0" w:space="0" w:color="auto"/>
        <w:left w:val="none" w:sz="0" w:space="0" w:color="auto"/>
        <w:bottom w:val="none" w:sz="0" w:space="0" w:color="auto"/>
        <w:right w:val="none" w:sz="0" w:space="0" w:color="auto"/>
      </w:divBdr>
      <w:divsChild>
        <w:div w:id="272400378">
          <w:marLeft w:val="0"/>
          <w:marRight w:val="0"/>
          <w:marTop w:val="0"/>
          <w:marBottom w:val="0"/>
          <w:divBdr>
            <w:top w:val="none" w:sz="0" w:space="0" w:color="auto"/>
            <w:left w:val="none" w:sz="0" w:space="0" w:color="auto"/>
            <w:bottom w:val="none" w:sz="0" w:space="0" w:color="auto"/>
            <w:right w:val="none" w:sz="0" w:space="0" w:color="auto"/>
          </w:divBdr>
          <w:divsChild>
            <w:div w:id="527530577">
              <w:marLeft w:val="0"/>
              <w:marRight w:val="0"/>
              <w:marTop w:val="0"/>
              <w:marBottom w:val="0"/>
              <w:divBdr>
                <w:top w:val="none" w:sz="0" w:space="0" w:color="auto"/>
                <w:left w:val="none" w:sz="0" w:space="0" w:color="auto"/>
                <w:bottom w:val="none" w:sz="0" w:space="0" w:color="auto"/>
                <w:right w:val="none" w:sz="0" w:space="0" w:color="auto"/>
              </w:divBdr>
              <w:divsChild>
                <w:div w:id="1012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3939">
      <w:bodyDiv w:val="1"/>
      <w:marLeft w:val="0"/>
      <w:marRight w:val="0"/>
      <w:marTop w:val="0"/>
      <w:marBottom w:val="0"/>
      <w:divBdr>
        <w:top w:val="none" w:sz="0" w:space="0" w:color="auto"/>
        <w:left w:val="none" w:sz="0" w:space="0" w:color="auto"/>
        <w:bottom w:val="none" w:sz="0" w:space="0" w:color="auto"/>
        <w:right w:val="none" w:sz="0" w:space="0" w:color="auto"/>
      </w:divBdr>
    </w:div>
    <w:div w:id="975449032">
      <w:bodyDiv w:val="1"/>
      <w:marLeft w:val="0"/>
      <w:marRight w:val="0"/>
      <w:marTop w:val="0"/>
      <w:marBottom w:val="0"/>
      <w:divBdr>
        <w:top w:val="none" w:sz="0" w:space="0" w:color="auto"/>
        <w:left w:val="none" w:sz="0" w:space="0" w:color="auto"/>
        <w:bottom w:val="none" w:sz="0" w:space="0" w:color="auto"/>
        <w:right w:val="none" w:sz="0" w:space="0" w:color="auto"/>
      </w:divBdr>
    </w:div>
    <w:div w:id="1015887190">
      <w:bodyDiv w:val="1"/>
      <w:marLeft w:val="0"/>
      <w:marRight w:val="0"/>
      <w:marTop w:val="0"/>
      <w:marBottom w:val="0"/>
      <w:divBdr>
        <w:top w:val="none" w:sz="0" w:space="0" w:color="auto"/>
        <w:left w:val="none" w:sz="0" w:space="0" w:color="auto"/>
        <w:bottom w:val="none" w:sz="0" w:space="0" w:color="auto"/>
        <w:right w:val="none" w:sz="0" w:space="0" w:color="auto"/>
      </w:divBdr>
    </w:div>
    <w:div w:id="1100763448">
      <w:bodyDiv w:val="1"/>
      <w:marLeft w:val="0"/>
      <w:marRight w:val="0"/>
      <w:marTop w:val="0"/>
      <w:marBottom w:val="0"/>
      <w:divBdr>
        <w:top w:val="none" w:sz="0" w:space="0" w:color="auto"/>
        <w:left w:val="none" w:sz="0" w:space="0" w:color="auto"/>
        <w:bottom w:val="none" w:sz="0" w:space="0" w:color="auto"/>
        <w:right w:val="none" w:sz="0" w:space="0" w:color="auto"/>
      </w:divBdr>
    </w:div>
    <w:div w:id="1107505688">
      <w:bodyDiv w:val="1"/>
      <w:marLeft w:val="0"/>
      <w:marRight w:val="0"/>
      <w:marTop w:val="0"/>
      <w:marBottom w:val="0"/>
      <w:divBdr>
        <w:top w:val="none" w:sz="0" w:space="0" w:color="auto"/>
        <w:left w:val="none" w:sz="0" w:space="0" w:color="auto"/>
        <w:bottom w:val="none" w:sz="0" w:space="0" w:color="auto"/>
        <w:right w:val="none" w:sz="0" w:space="0" w:color="auto"/>
      </w:divBdr>
    </w:div>
    <w:div w:id="1158305870">
      <w:bodyDiv w:val="1"/>
      <w:marLeft w:val="0"/>
      <w:marRight w:val="0"/>
      <w:marTop w:val="0"/>
      <w:marBottom w:val="0"/>
      <w:divBdr>
        <w:top w:val="none" w:sz="0" w:space="0" w:color="auto"/>
        <w:left w:val="none" w:sz="0" w:space="0" w:color="auto"/>
        <w:bottom w:val="none" w:sz="0" w:space="0" w:color="auto"/>
        <w:right w:val="none" w:sz="0" w:space="0" w:color="auto"/>
      </w:divBdr>
    </w:div>
    <w:div w:id="1209297796">
      <w:bodyDiv w:val="1"/>
      <w:marLeft w:val="0"/>
      <w:marRight w:val="0"/>
      <w:marTop w:val="0"/>
      <w:marBottom w:val="0"/>
      <w:divBdr>
        <w:top w:val="none" w:sz="0" w:space="0" w:color="auto"/>
        <w:left w:val="none" w:sz="0" w:space="0" w:color="auto"/>
        <w:bottom w:val="none" w:sz="0" w:space="0" w:color="auto"/>
        <w:right w:val="none" w:sz="0" w:space="0" w:color="auto"/>
      </w:divBdr>
    </w:div>
    <w:div w:id="1237088784">
      <w:bodyDiv w:val="1"/>
      <w:marLeft w:val="0"/>
      <w:marRight w:val="0"/>
      <w:marTop w:val="0"/>
      <w:marBottom w:val="0"/>
      <w:divBdr>
        <w:top w:val="none" w:sz="0" w:space="0" w:color="auto"/>
        <w:left w:val="none" w:sz="0" w:space="0" w:color="auto"/>
        <w:bottom w:val="none" w:sz="0" w:space="0" w:color="auto"/>
        <w:right w:val="none" w:sz="0" w:space="0" w:color="auto"/>
      </w:divBdr>
    </w:div>
    <w:div w:id="1256130689">
      <w:bodyDiv w:val="1"/>
      <w:marLeft w:val="0"/>
      <w:marRight w:val="0"/>
      <w:marTop w:val="0"/>
      <w:marBottom w:val="0"/>
      <w:divBdr>
        <w:top w:val="none" w:sz="0" w:space="0" w:color="auto"/>
        <w:left w:val="none" w:sz="0" w:space="0" w:color="auto"/>
        <w:bottom w:val="none" w:sz="0" w:space="0" w:color="auto"/>
        <w:right w:val="none" w:sz="0" w:space="0" w:color="auto"/>
      </w:divBdr>
      <w:divsChild>
        <w:div w:id="916862606">
          <w:marLeft w:val="0"/>
          <w:marRight w:val="0"/>
          <w:marTop w:val="0"/>
          <w:marBottom w:val="0"/>
          <w:divBdr>
            <w:top w:val="none" w:sz="0" w:space="0" w:color="auto"/>
            <w:left w:val="none" w:sz="0" w:space="0" w:color="auto"/>
            <w:bottom w:val="none" w:sz="0" w:space="0" w:color="auto"/>
            <w:right w:val="none" w:sz="0" w:space="0" w:color="auto"/>
          </w:divBdr>
        </w:div>
        <w:div w:id="1536313330">
          <w:marLeft w:val="0"/>
          <w:marRight w:val="0"/>
          <w:marTop w:val="0"/>
          <w:marBottom w:val="0"/>
          <w:divBdr>
            <w:top w:val="none" w:sz="0" w:space="0" w:color="auto"/>
            <w:left w:val="none" w:sz="0" w:space="0" w:color="auto"/>
            <w:bottom w:val="none" w:sz="0" w:space="0" w:color="auto"/>
            <w:right w:val="none" w:sz="0" w:space="0" w:color="auto"/>
          </w:divBdr>
        </w:div>
        <w:div w:id="1911885160">
          <w:marLeft w:val="0"/>
          <w:marRight w:val="0"/>
          <w:marTop w:val="0"/>
          <w:marBottom w:val="0"/>
          <w:divBdr>
            <w:top w:val="none" w:sz="0" w:space="0" w:color="auto"/>
            <w:left w:val="none" w:sz="0" w:space="0" w:color="auto"/>
            <w:bottom w:val="none" w:sz="0" w:space="0" w:color="auto"/>
            <w:right w:val="none" w:sz="0" w:space="0" w:color="auto"/>
          </w:divBdr>
        </w:div>
      </w:divsChild>
    </w:div>
    <w:div w:id="1256208549">
      <w:bodyDiv w:val="1"/>
      <w:marLeft w:val="0"/>
      <w:marRight w:val="0"/>
      <w:marTop w:val="0"/>
      <w:marBottom w:val="0"/>
      <w:divBdr>
        <w:top w:val="none" w:sz="0" w:space="0" w:color="auto"/>
        <w:left w:val="none" w:sz="0" w:space="0" w:color="auto"/>
        <w:bottom w:val="none" w:sz="0" w:space="0" w:color="auto"/>
        <w:right w:val="none" w:sz="0" w:space="0" w:color="auto"/>
      </w:divBdr>
    </w:div>
    <w:div w:id="1313681189">
      <w:bodyDiv w:val="1"/>
      <w:marLeft w:val="0"/>
      <w:marRight w:val="0"/>
      <w:marTop w:val="0"/>
      <w:marBottom w:val="0"/>
      <w:divBdr>
        <w:top w:val="none" w:sz="0" w:space="0" w:color="auto"/>
        <w:left w:val="none" w:sz="0" w:space="0" w:color="auto"/>
        <w:bottom w:val="none" w:sz="0" w:space="0" w:color="auto"/>
        <w:right w:val="none" w:sz="0" w:space="0" w:color="auto"/>
      </w:divBdr>
    </w:div>
    <w:div w:id="1324313289">
      <w:bodyDiv w:val="1"/>
      <w:marLeft w:val="0"/>
      <w:marRight w:val="0"/>
      <w:marTop w:val="0"/>
      <w:marBottom w:val="0"/>
      <w:divBdr>
        <w:top w:val="none" w:sz="0" w:space="0" w:color="auto"/>
        <w:left w:val="none" w:sz="0" w:space="0" w:color="auto"/>
        <w:bottom w:val="none" w:sz="0" w:space="0" w:color="auto"/>
        <w:right w:val="none" w:sz="0" w:space="0" w:color="auto"/>
      </w:divBdr>
    </w:div>
    <w:div w:id="1363901317">
      <w:bodyDiv w:val="1"/>
      <w:marLeft w:val="0"/>
      <w:marRight w:val="0"/>
      <w:marTop w:val="0"/>
      <w:marBottom w:val="0"/>
      <w:divBdr>
        <w:top w:val="none" w:sz="0" w:space="0" w:color="auto"/>
        <w:left w:val="none" w:sz="0" w:space="0" w:color="auto"/>
        <w:bottom w:val="none" w:sz="0" w:space="0" w:color="auto"/>
        <w:right w:val="none" w:sz="0" w:space="0" w:color="auto"/>
      </w:divBdr>
    </w:div>
    <w:div w:id="1376736716">
      <w:bodyDiv w:val="1"/>
      <w:marLeft w:val="0"/>
      <w:marRight w:val="0"/>
      <w:marTop w:val="0"/>
      <w:marBottom w:val="0"/>
      <w:divBdr>
        <w:top w:val="none" w:sz="0" w:space="0" w:color="auto"/>
        <w:left w:val="none" w:sz="0" w:space="0" w:color="auto"/>
        <w:bottom w:val="none" w:sz="0" w:space="0" w:color="auto"/>
        <w:right w:val="none" w:sz="0" w:space="0" w:color="auto"/>
      </w:divBdr>
    </w:div>
    <w:div w:id="1397121558">
      <w:bodyDiv w:val="1"/>
      <w:marLeft w:val="0"/>
      <w:marRight w:val="0"/>
      <w:marTop w:val="0"/>
      <w:marBottom w:val="0"/>
      <w:divBdr>
        <w:top w:val="none" w:sz="0" w:space="0" w:color="auto"/>
        <w:left w:val="none" w:sz="0" w:space="0" w:color="auto"/>
        <w:bottom w:val="none" w:sz="0" w:space="0" w:color="auto"/>
        <w:right w:val="none" w:sz="0" w:space="0" w:color="auto"/>
      </w:divBdr>
    </w:div>
    <w:div w:id="1397627156">
      <w:bodyDiv w:val="1"/>
      <w:marLeft w:val="0"/>
      <w:marRight w:val="0"/>
      <w:marTop w:val="0"/>
      <w:marBottom w:val="0"/>
      <w:divBdr>
        <w:top w:val="none" w:sz="0" w:space="0" w:color="auto"/>
        <w:left w:val="none" w:sz="0" w:space="0" w:color="auto"/>
        <w:bottom w:val="none" w:sz="0" w:space="0" w:color="auto"/>
        <w:right w:val="none" w:sz="0" w:space="0" w:color="auto"/>
      </w:divBdr>
    </w:div>
    <w:div w:id="1407335290">
      <w:bodyDiv w:val="1"/>
      <w:marLeft w:val="0"/>
      <w:marRight w:val="0"/>
      <w:marTop w:val="0"/>
      <w:marBottom w:val="0"/>
      <w:divBdr>
        <w:top w:val="none" w:sz="0" w:space="0" w:color="auto"/>
        <w:left w:val="none" w:sz="0" w:space="0" w:color="auto"/>
        <w:bottom w:val="none" w:sz="0" w:space="0" w:color="auto"/>
        <w:right w:val="none" w:sz="0" w:space="0" w:color="auto"/>
      </w:divBdr>
    </w:div>
    <w:div w:id="1465192249">
      <w:bodyDiv w:val="1"/>
      <w:marLeft w:val="0"/>
      <w:marRight w:val="0"/>
      <w:marTop w:val="0"/>
      <w:marBottom w:val="0"/>
      <w:divBdr>
        <w:top w:val="none" w:sz="0" w:space="0" w:color="auto"/>
        <w:left w:val="none" w:sz="0" w:space="0" w:color="auto"/>
        <w:bottom w:val="none" w:sz="0" w:space="0" w:color="auto"/>
        <w:right w:val="none" w:sz="0" w:space="0" w:color="auto"/>
      </w:divBdr>
    </w:div>
    <w:div w:id="1467159478">
      <w:bodyDiv w:val="1"/>
      <w:marLeft w:val="0"/>
      <w:marRight w:val="0"/>
      <w:marTop w:val="0"/>
      <w:marBottom w:val="0"/>
      <w:divBdr>
        <w:top w:val="none" w:sz="0" w:space="0" w:color="auto"/>
        <w:left w:val="none" w:sz="0" w:space="0" w:color="auto"/>
        <w:bottom w:val="none" w:sz="0" w:space="0" w:color="auto"/>
        <w:right w:val="none" w:sz="0" w:space="0" w:color="auto"/>
      </w:divBdr>
    </w:div>
    <w:div w:id="1474641373">
      <w:bodyDiv w:val="1"/>
      <w:marLeft w:val="0"/>
      <w:marRight w:val="0"/>
      <w:marTop w:val="0"/>
      <w:marBottom w:val="0"/>
      <w:divBdr>
        <w:top w:val="none" w:sz="0" w:space="0" w:color="auto"/>
        <w:left w:val="none" w:sz="0" w:space="0" w:color="auto"/>
        <w:bottom w:val="none" w:sz="0" w:space="0" w:color="auto"/>
        <w:right w:val="none" w:sz="0" w:space="0" w:color="auto"/>
      </w:divBdr>
    </w:div>
    <w:div w:id="1490831105">
      <w:bodyDiv w:val="1"/>
      <w:marLeft w:val="0"/>
      <w:marRight w:val="0"/>
      <w:marTop w:val="0"/>
      <w:marBottom w:val="0"/>
      <w:divBdr>
        <w:top w:val="none" w:sz="0" w:space="0" w:color="auto"/>
        <w:left w:val="none" w:sz="0" w:space="0" w:color="auto"/>
        <w:bottom w:val="none" w:sz="0" w:space="0" w:color="auto"/>
        <w:right w:val="none" w:sz="0" w:space="0" w:color="auto"/>
      </w:divBdr>
    </w:div>
    <w:div w:id="1506674220">
      <w:bodyDiv w:val="1"/>
      <w:marLeft w:val="0"/>
      <w:marRight w:val="0"/>
      <w:marTop w:val="0"/>
      <w:marBottom w:val="0"/>
      <w:divBdr>
        <w:top w:val="none" w:sz="0" w:space="0" w:color="auto"/>
        <w:left w:val="none" w:sz="0" w:space="0" w:color="auto"/>
        <w:bottom w:val="none" w:sz="0" w:space="0" w:color="auto"/>
        <w:right w:val="none" w:sz="0" w:space="0" w:color="auto"/>
      </w:divBdr>
    </w:div>
    <w:div w:id="1585872340">
      <w:bodyDiv w:val="1"/>
      <w:marLeft w:val="0"/>
      <w:marRight w:val="0"/>
      <w:marTop w:val="0"/>
      <w:marBottom w:val="0"/>
      <w:divBdr>
        <w:top w:val="none" w:sz="0" w:space="0" w:color="auto"/>
        <w:left w:val="none" w:sz="0" w:space="0" w:color="auto"/>
        <w:bottom w:val="none" w:sz="0" w:space="0" w:color="auto"/>
        <w:right w:val="none" w:sz="0" w:space="0" w:color="auto"/>
      </w:divBdr>
    </w:div>
    <w:div w:id="1585921315">
      <w:bodyDiv w:val="1"/>
      <w:marLeft w:val="0"/>
      <w:marRight w:val="0"/>
      <w:marTop w:val="0"/>
      <w:marBottom w:val="0"/>
      <w:divBdr>
        <w:top w:val="none" w:sz="0" w:space="0" w:color="auto"/>
        <w:left w:val="none" w:sz="0" w:space="0" w:color="auto"/>
        <w:bottom w:val="none" w:sz="0" w:space="0" w:color="auto"/>
        <w:right w:val="none" w:sz="0" w:space="0" w:color="auto"/>
      </w:divBdr>
    </w:div>
    <w:div w:id="1641811550">
      <w:bodyDiv w:val="1"/>
      <w:marLeft w:val="0"/>
      <w:marRight w:val="0"/>
      <w:marTop w:val="0"/>
      <w:marBottom w:val="0"/>
      <w:divBdr>
        <w:top w:val="none" w:sz="0" w:space="0" w:color="auto"/>
        <w:left w:val="none" w:sz="0" w:space="0" w:color="auto"/>
        <w:bottom w:val="none" w:sz="0" w:space="0" w:color="auto"/>
        <w:right w:val="none" w:sz="0" w:space="0" w:color="auto"/>
      </w:divBdr>
    </w:div>
    <w:div w:id="1745950282">
      <w:bodyDiv w:val="1"/>
      <w:marLeft w:val="0"/>
      <w:marRight w:val="0"/>
      <w:marTop w:val="0"/>
      <w:marBottom w:val="0"/>
      <w:divBdr>
        <w:top w:val="none" w:sz="0" w:space="0" w:color="auto"/>
        <w:left w:val="none" w:sz="0" w:space="0" w:color="auto"/>
        <w:bottom w:val="none" w:sz="0" w:space="0" w:color="auto"/>
        <w:right w:val="none" w:sz="0" w:space="0" w:color="auto"/>
      </w:divBdr>
    </w:div>
    <w:div w:id="1802381667">
      <w:bodyDiv w:val="1"/>
      <w:marLeft w:val="0"/>
      <w:marRight w:val="0"/>
      <w:marTop w:val="0"/>
      <w:marBottom w:val="0"/>
      <w:divBdr>
        <w:top w:val="none" w:sz="0" w:space="0" w:color="auto"/>
        <w:left w:val="none" w:sz="0" w:space="0" w:color="auto"/>
        <w:bottom w:val="none" w:sz="0" w:space="0" w:color="auto"/>
        <w:right w:val="none" w:sz="0" w:space="0" w:color="auto"/>
      </w:divBdr>
    </w:div>
    <w:div w:id="1831486190">
      <w:bodyDiv w:val="1"/>
      <w:marLeft w:val="0"/>
      <w:marRight w:val="0"/>
      <w:marTop w:val="0"/>
      <w:marBottom w:val="0"/>
      <w:divBdr>
        <w:top w:val="none" w:sz="0" w:space="0" w:color="auto"/>
        <w:left w:val="none" w:sz="0" w:space="0" w:color="auto"/>
        <w:bottom w:val="none" w:sz="0" w:space="0" w:color="auto"/>
        <w:right w:val="none" w:sz="0" w:space="0" w:color="auto"/>
      </w:divBdr>
    </w:div>
    <w:div w:id="1856528842">
      <w:bodyDiv w:val="1"/>
      <w:marLeft w:val="0"/>
      <w:marRight w:val="0"/>
      <w:marTop w:val="0"/>
      <w:marBottom w:val="0"/>
      <w:divBdr>
        <w:top w:val="none" w:sz="0" w:space="0" w:color="auto"/>
        <w:left w:val="none" w:sz="0" w:space="0" w:color="auto"/>
        <w:bottom w:val="none" w:sz="0" w:space="0" w:color="auto"/>
        <w:right w:val="none" w:sz="0" w:space="0" w:color="auto"/>
      </w:divBdr>
    </w:div>
    <w:div w:id="1867870602">
      <w:bodyDiv w:val="1"/>
      <w:marLeft w:val="0"/>
      <w:marRight w:val="0"/>
      <w:marTop w:val="0"/>
      <w:marBottom w:val="0"/>
      <w:divBdr>
        <w:top w:val="none" w:sz="0" w:space="0" w:color="auto"/>
        <w:left w:val="none" w:sz="0" w:space="0" w:color="auto"/>
        <w:bottom w:val="none" w:sz="0" w:space="0" w:color="auto"/>
        <w:right w:val="none" w:sz="0" w:space="0" w:color="auto"/>
      </w:divBdr>
    </w:div>
    <w:div w:id="1869373051">
      <w:bodyDiv w:val="1"/>
      <w:marLeft w:val="0"/>
      <w:marRight w:val="0"/>
      <w:marTop w:val="0"/>
      <w:marBottom w:val="0"/>
      <w:divBdr>
        <w:top w:val="none" w:sz="0" w:space="0" w:color="auto"/>
        <w:left w:val="none" w:sz="0" w:space="0" w:color="auto"/>
        <w:bottom w:val="none" w:sz="0" w:space="0" w:color="auto"/>
        <w:right w:val="none" w:sz="0" w:space="0" w:color="auto"/>
      </w:divBdr>
    </w:div>
    <w:div w:id="1914049777">
      <w:bodyDiv w:val="1"/>
      <w:marLeft w:val="0"/>
      <w:marRight w:val="0"/>
      <w:marTop w:val="0"/>
      <w:marBottom w:val="0"/>
      <w:divBdr>
        <w:top w:val="none" w:sz="0" w:space="0" w:color="auto"/>
        <w:left w:val="none" w:sz="0" w:space="0" w:color="auto"/>
        <w:bottom w:val="none" w:sz="0" w:space="0" w:color="auto"/>
        <w:right w:val="none" w:sz="0" w:space="0" w:color="auto"/>
      </w:divBdr>
    </w:div>
    <w:div w:id="1985355051">
      <w:bodyDiv w:val="1"/>
      <w:marLeft w:val="0"/>
      <w:marRight w:val="0"/>
      <w:marTop w:val="0"/>
      <w:marBottom w:val="0"/>
      <w:divBdr>
        <w:top w:val="none" w:sz="0" w:space="0" w:color="auto"/>
        <w:left w:val="none" w:sz="0" w:space="0" w:color="auto"/>
        <w:bottom w:val="none" w:sz="0" w:space="0" w:color="auto"/>
        <w:right w:val="none" w:sz="0" w:space="0" w:color="auto"/>
      </w:divBdr>
    </w:div>
    <w:div w:id="2020889575">
      <w:bodyDiv w:val="1"/>
      <w:marLeft w:val="0"/>
      <w:marRight w:val="0"/>
      <w:marTop w:val="0"/>
      <w:marBottom w:val="0"/>
      <w:divBdr>
        <w:top w:val="none" w:sz="0" w:space="0" w:color="auto"/>
        <w:left w:val="none" w:sz="0" w:space="0" w:color="auto"/>
        <w:bottom w:val="none" w:sz="0" w:space="0" w:color="auto"/>
        <w:right w:val="none" w:sz="0" w:space="0" w:color="auto"/>
      </w:divBdr>
    </w:div>
    <w:div w:id="2021661713">
      <w:bodyDiv w:val="1"/>
      <w:marLeft w:val="0"/>
      <w:marRight w:val="0"/>
      <w:marTop w:val="0"/>
      <w:marBottom w:val="0"/>
      <w:divBdr>
        <w:top w:val="none" w:sz="0" w:space="0" w:color="auto"/>
        <w:left w:val="none" w:sz="0" w:space="0" w:color="auto"/>
        <w:bottom w:val="none" w:sz="0" w:space="0" w:color="auto"/>
        <w:right w:val="none" w:sz="0" w:space="0" w:color="auto"/>
      </w:divBdr>
    </w:div>
    <w:div w:id="2045934361">
      <w:bodyDiv w:val="1"/>
      <w:marLeft w:val="0"/>
      <w:marRight w:val="0"/>
      <w:marTop w:val="0"/>
      <w:marBottom w:val="0"/>
      <w:divBdr>
        <w:top w:val="none" w:sz="0" w:space="0" w:color="auto"/>
        <w:left w:val="none" w:sz="0" w:space="0" w:color="auto"/>
        <w:bottom w:val="none" w:sz="0" w:space="0" w:color="auto"/>
        <w:right w:val="none" w:sz="0" w:space="0" w:color="auto"/>
      </w:divBdr>
    </w:div>
    <w:div w:id="2121685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7020</Words>
  <Characters>40016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MICAH L</vt:lpstr>
    </vt:vector>
  </TitlesOfParts>
  <Company>Dell Computer Corporation</Company>
  <LinksUpToDate>false</LinksUpToDate>
  <CharactersWithSpaces>46943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MICAH L</dc:title>
  <dc:subject/>
  <dc:creator>Micah Berman</dc:creator>
  <cp:keywords/>
  <dc:description/>
  <cp:lastModifiedBy>Berman, Micah L.</cp:lastModifiedBy>
  <cp:revision>5</cp:revision>
  <cp:lastPrinted>2019-04-22T19:05:00Z</cp:lastPrinted>
  <dcterms:created xsi:type="dcterms:W3CDTF">2019-10-23T17:28:00Z</dcterms:created>
  <dcterms:modified xsi:type="dcterms:W3CDTF">2019-10-23T17:50:00Z</dcterms:modified>
</cp:coreProperties>
</file>